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46F4C" w14:paraId="49905AC2" w14:textId="77777777">
        <w:tc>
          <w:tcPr>
            <w:tcW w:w="509" w:type="dxa"/>
          </w:tcPr>
          <w:p w14:paraId="31F5894D" w14:textId="77777777" w:rsidR="00746F4C" w:rsidRDefault="0083613B">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3A12EE2" w14:textId="77777777" w:rsidR="00746F4C" w:rsidRDefault="0083613B">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71.040</w:t>
            </w:r>
            <w:r>
              <w:rPr>
                <w:rFonts w:ascii="黑体" w:eastAsia="黑体" w:hAnsi="黑体"/>
                <w:sz w:val="21"/>
                <w:szCs w:val="21"/>
              </w:rPr>
              <w:fldChar w:fldCharType="end"/>
            </w:r>
            <w:bookmarkEnd w:id="0"/>
          </w:p>
        </w:tc>
      </w:tr>
      <w:tr w:rsidR="00746F4C" w14:paraId="0D59D113" w14:textId="77777777">
        <w:tc>
          <w:tcPr>
            <w:tcW w:w="509" w:type="dxa"/>
          </w:tcPr>
          <w:p w14:paraId="41F6A955" w14:textId="77777777" w:rsidR="00746F4C" w:rsidRDefault="0083613B">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4"/>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46F4C" w14:paraId="39367566" w14:textId="77777777">
              <w:trPr>
                <w:trHeight w:hRule="exact" w:val="1021"/>
              </w:trPr>
              <w:tc>
                <w:tcPr>
                  <w:tcW w:w="9242" w:type="dxa"/>
                  <w:vAlign w:val="center"/>
                </w:tcPr>
                <w:p w14:paraId="2ECAE817" w14:textId="77777777" w:rsidR="00746F4C" w:rsidRDefault="0083613B" w:rsidP="00D76020">
                  <w:pPr>
                    <w:pStyle w:val="affffc"/>
                    <w:framePr w:w="0" w:hRule="auto" w:wrap="auto" w:hAnchor="text" w:xAlign="left" w:yAlign="inline" w:anchorLock="0"/>
                    <w:wordWrap w:val="0"/>
                    <w:ind w:left="420" w:right="624"/>
                    <w:rPr>
                      <w:rFonts w:ascii="宋体" w:hAnsi="宋体"/>
                      <w:sz w:val="28"/>
                      <w:szCs w:val="28"/>
                    </w:rPr>
                  </w:pPr>
                  <w:r>
                    <w:rPr>
                      <w:noProof/>
                    </w:rPr>
                    <w:drawing>
                      <wp:inline distT="0" distB="0" distL="0" distR="0" wp14:anchorId="72945CE9" wp14:editId="40BD4C35">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rFonts w:ascii="宋体" w:hAnsi="宋体" w:hint="eastAsia"/>
                      <w:sz w:val="28"/>
                      <w:szCs w:val="28"/>
                    </w:rPr>
                    <w:t xml:space="preserve">   </w:t>
                  </w:r>
                </w:p>
              </w:tc>
            </w:tr>
          </w:tbl>
          <w:p w14:paraId="7942A8FC" w14:textId="77777777" w:rsidR="00746F4C" w:rsidRDefault="0083613B">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N 60</w:t>
            </w:r>
            <w:r>
              <w:rPr>
                <w:rFonts w:ascii="黑体" w:eastAsia="黑体" w:hAnsi="黑体"/>
                <w:sz w:val="21"/>
                <w:szCs w:val="21"/>
              </w:rPr>
              <w:fldChar w:fldCharType="end"/>
            </w:r>
            <w:bookmarkEnd w:id="1"/>
          </w:p>
        </w:tc>
      </w:tr>
    </w:tbl>
    <w:p w14:paraId="49B66D64" w14:textId="77777777" w:rsidR="00746F4C" w:rsidRDefault="0083613B">
      <w:pPr>
        <w:pStyle w:val="affffd"/>
        <w:framePr w:w="9639" w:h="624" w:hRule="exact" w:hSpace="181" w:vSpace="181" w:wrap="around" w:hAnchor="page" w:x="1305" w:y="2269"/>
        <w:rPr>
          <w:rFonts w:ascii="黑体" w:eastAsia="黑体" w:hAnsi="黑体"/>
          <w:b w:val="0"/>
          <w:bCs w:val="0"/>
          <w:w w:val="100"/>
          <w:sz w:val="48"/>
          <w:szCs w:val="48"/>
        </w:rPr>
      </w:pPr>
      <w:bookmarkStart w:id="2"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2"/>
    <w:p w14:paraId="768F6499" w14:textId="77777777" w:rsidR="00746F4C" w:rsidRDefault="0083613B">
      <w:pPr>
        <w:pStyle w:val="affffffffff"/>
        <w:framePr w:wrap="auto"/>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CNS</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14:paraId="76134886" w14:textId="77777777" w:rsidR="00746F4C" w:rsidRDefault="0083613B">
      <w:pPr>
        <w:pStyle w:val="affffffffff0"/>
        <w:framePr w:wrap="auto"/>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14:paraId="5CD24220" w14:textId="77777777" w:rsidR="00746F4C" w:rsidRDefault="0083613B">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92166F2" wp14:editId="517715A6">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9E02E7"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093FB2CD" w14:textId="77777777" w:rsidR="00746F4C" w:rsidRDefault="00746F4C">
      <w:pPr>
        <w:pStyle w:val="affffd"/>
        <w:framePr w:w="9639" w:h="6976" w:hRule="exact" w:hSpace="0" w:vSpace="0" w:wrap="around" w:hAnchor="page" w:y="6408"/>
        <w:jc w:val="center"/>
        <w:rPr>
          <w:rFonts w:ascii="黑体" w:eastAsia="黑体" w:hAnsi="黑体"/>
          <w:b w:val="0"/>
          <w:bCs w:val="0"/>
          <w:w w:val="100"/>
        </w:rPr>
      </w:pPr>
    </w:p>
    <w:p w14:paraId="6BBB0889" w14:textId="1DDEB071" w:rsidR="00746F4C" w:rsidRDefault="0083613B">
      <w:pPr>
        <w:pStyle w:val="affffffffff1"/>
        <w:framePr w:h="6974" w:hRule="exact" w:wrap="around" w:x="1419" w:anchorLock="1"/>
      </w:pPr>
      <w:r>
        <w:rPr>
          <w:rFonts w:hint="eastAsia"/>
        </w:rPr>
        <w:fldChar w:fldCharType="begin">
          <w:ffData>
            <w:name w:val="CSTD_NAME"/>
            <w:enabled/>
            <w:calcOnExit w:val="0"/>
            <w:textInput>
              <w:default w:val="核用气体同位素磁质谱仪"/>
            </w:textInput>
          </w:ffData>
        </w:fldChar>
      </w:r>
      <w:r>
        <w:rPr>
          <w:rFonts w:hint="eastAsia"/>
        </w:rPr>
        <w:instrText xml:space="preserve"> </w:instrText>
      </w:r>
      <w:bookmarkStart w:id="7" w:name="CSTD_NAME"/>
      <w:r>
        <w:instrText>FORMTEXT</w:instrText>
      </w:r>
      <w:r>
        <w:rPr>
          <w:rFonts w:hint="eastAsia"/>
        </w:rPr>
        <w:instrText xml:space="preserve"> </w:instrText>
      </w:r>
      <w:r>
        <w:rPr>
          <w:rFonts w:hint="eastAsia"/>
        </w:rPr>
      </w:r>
      <w:r>
        <w:rPr>
          <w:rFonts w:hint="eastAsia"/>
        </w:rPr>
        <w:fldChar w:fldCharType="separate"/>
      </w:r>
      <w:r>
        <w:rPr>
          <w:rFonts w:hint="eastAsia"/>
        </w:rPr>
        <w:t>核用气体同位素磁质谱仪</w:t>
      </w:r>
      <w:r>
        <w:rPr>
          <w:rFonts w:hint="eastAsia"/>
        </w:rPr>
        <w:fldChar w:fldCharType="end"/>
      </w:r>
      <w:bookmarkEnd w:id="7"/>
    </w:p>
    <w:p w14:paraId="0143541A" w14:textId="77777777" w:rsidR="00746F4C" w:rsidRDefault="00746F4C">
      <w:pPr>
        <w:framePr w:w="9639" w:h="6974" w:hRule="exact" w:wrap="around" w:vAnchor="page" w:hAnchor="page" w:x="1419" w:y="6408" w:anchorLock="1"/>
        <w:ind w:left="-1418"/>
      </w:pPr>
    </w:p>
    <w:p w14:paraId="0EFE2551" w14:textId="4651E0F9" w:rsidR="00746F4C" w:rsidRDefault="0083613B">
      <w:pPr>
        <w:pStyle w:val="afffffff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Gas Isotope Magnetic Mass Spectrometer for Nuclear Application"/>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Gas Isotope Magnetic Mass Spectrometer for Nuclear Application</w:t>
      </w:r>
      <w:r>
        <w:rPr>
          <w:rFonts w:eastAsia="黑体"/>
          <w:szCs w:val="28"/>
        </w:rPr>
        <w:fldChar w:fldCharType="end"/>
      </w:r>
      <w:bookmarkEnd w:id="8"/>
    </w:p>
    <w:p w14:paraId="46EA4CEC" w14:textId="77777777" w:rsidR="00746F4C" w:rsidRDefault="00746F4C">
      <w:pPr>
        <w:framePr w:w="9639" w:h="6974" w:hRule="exact" w:wrap="around" w:vAnchor="page" w:hAnchor="page" w:x="1419" w:y="6408" w:anchorLock="1"/>
        <w:spacing w:line="760" w:lineRule="exact"/>
        <w:ind w:left="-1418"/>
      </w:pPr>
    </w:p>
    <w:p w14:paraId="2595DD6E" w14:textId="77777777" w:rsidR="00746F4C" w:rsidRDefault="00746F4C">
      <w:pPr>
        <w:pStyle w:val="afffffff5"/>
        <w:framePr w:w="9639" w:h="6974" w:hRule="exact" w:wrap="around" w:vAnchor="page" w:hAnchor="page" w:x="1419" w:y="6408" w:anchorLock="1"/>
        <w:textAlignment w:val="bottom"/>
        <w:rPr>
          <w:rFonts w:eastAsia="黑体"/>
          <w:szCs w:val="28"/>
        </w:rPr>
      </w:pPr>
    </w:p>
    <w:p w14:paraId="015C7F1C" w14:textId="77777777" w:rsidR="00746F4C" w:rsidRDefault="0083613B">
      <w:pPr>
        <w:pStyle w:val="a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r>
      <w:r>
        <w:rPr>
          <w:sz w:val="24"/>
          <w:szCs w:val="28"/>
        </w:rPr>
        <w:fldChar w:fldCharType="end"/>
      </w:r>
      <w:bookmarkEnd w:id="9"/>
    </w:p>
    <w:p w14:paraId="548506D9" w14:textId="77777777" w:rsidR="00746F4C" w:rsidRDefault="0083613B">
      <w:pPr>
        <w:pStyle w:val="afffffff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p w14:paraId="0E649D16" w14:textId="77777777" w:rsidR="00746F4C" w:rsidRDefault="0083613B">
      <w:pPr>
        <w:pStyle w:val="afffffff5"/>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end"/>
      </w:r>
      <w:bookmarkEnd w:id="11"/>
    </w:p>
    <w:p w14:paraId="44EB034C" w14:textId="77777777" w:rsidR="00746F4C" w:rsidRDefault="0083613B">
      <w:pPr>
        <w:pStyle w:val="afffffffffd"/>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06EA5E31" w14:textId="77777777" w:rsidR="00746F4C" w:rsidRDefault="0083613B">
      <w:pPr>
        <w:pStyle w:val="afffffffffe"/>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14:paraId="682C40A2" w14:textId="77777777" w:rsidR="00746F4C" w:rsidRDefault="0083613B">
      <w:pPr>
        <w:pStyle w:val="affffffff5"/>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中国核学会</w:t>
      </w:r>
      <w:r>
        <w:rPr>
          <w:rFonts w:hAnsi="黑体"/>
          <w:w w:val="100"/>
          <w:sz w:val="28"/>
        </w:rPr>
        <w:fldChar w:fldCharType="end"/>
      </w:r>
      <w:bookmarkEnd w:id="18"/>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14:paraId="04B887F5" w14:textId="77777777" w:rsidR="00746F4C" w:rsidRDefault="0083613B">
      <w:pPr>
        <w:rPr>
          <w:rFonts w:ascii="宋体" w:hAnsi="宋体"/>
          <w:sz w:val="28"/>
          <w:szCs w:val="28"/>
        </w:rPr>
        <w:sectPr w:rsidR="00746F4C">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08662EF" wp14:editId="1E8E5EA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18A7C24"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36447435" w14:textId="77777777" w:rsidR="00746F4C" w:rsidRDefault="0083613B">
      <w:pPr>
        <w:pStyle w:val="affffff7"/>
        <w:spacing w:after="360"/>
      </w:pPr>
      <w:bookmarkStart w:id="19" w:name="BookMark1"/>
      <w:r>
        <w:rPr>
          <w:rFonts w:hint="eastAsia"/>
          <w:spacing w:val="320"/>
        </w:rPr>
        <w:lastRenderedPageBreak/>
        <w:t>目</w:t>
      </w:r>
      <w:r>
        <w:rPr>
          <w:rFonts w:hint="eastAsia"/>
        </w:rPr>
        <w:t>次</w:t>
      </w:r>
    </w:p>
    <w:p w14:paraId="7B2AE38D" w14:textId="77777777" w:rsidR="00746F4C" w:rsidRDefault="0083613B">
      <w:pPr>
        <w:pStyle w:val="10"/>
        <w:tabs>
          <w:tab w:val="right" w:leader="dot" w:pos="9344"/>
        </w:tabs>
        <w:rPr>
          <w:rFonts w:asciiTheme="minorHAnsi" w:eastAsiaTheme="minorEastAsia" w:hAnsiTheme="minorHAnsi" w:cstheme="minorBidi"/>
          <w:sz w:val="22"/>
          <w:szCs w:val="24"/>
          <w14:ligatures w14:val="standardContextual"/>
        </w:rPr>
      </w:pPr>
      <w:r>
        <w:fldChar w:fldCharType="begin"/>
      </w:r>
      <w:r>
        <w:instrText xml:space="preserve"> TOC \o "1-1" \h </w:instrText>
      </w:r>
      <w:r>
        <w:fldChar w:fldCharType="separate"/>
      </w:r>
      <w:hyperlink w:anchor="_Toc223981477" w:history="1">
        <w:r>
          <w:rPr>
            <w:rStyle w:val="affff8"/>
            <w:rFonts w:hint="eastAsia"/>
            <w:spacing w:val="320"/>
          </w:rPr>
          <w:t>前</w:t>
        </w:r>
        <w:r>
          <w:rPr>
            <w:rStyle w:val="affff8"/>
            <w:rFonts w:hint="eastAsia"/>
          </w:rPr>
          <w:t>言</w:t>
        </w:r>
        <w:r>
          <w:rPr>
            <w:rFonts w:hint="eastAsia"/>
          </w:rPr>
          <w:tab/>
        </w:r>
        <w:r>
          <w:rPr>
            <w:rFonts w:hint="eastAsia"/>
          </w:rPr>
          <w:fldChar w:fldCharType="begin"/>
        </w:r>
        <w:r>
          <w:rPr>
            <w:rFonts w:hint="eastAsia"/>
          </w:rPr>
          <w:instrText xml:space="preserve"> </w:instrText>
        </w:r>
        <w:r>
          <w:instrText>PAGEREF _Toc223981477 \h</w:instrText>
        </w:r>
        <w:r>
          <w:rPr>
            <w:rFonts w:hint="eastAsia"/>
          </w:rPr>
          <w:instrText xml:space="preserve"> </w:instrText>
        </w:r>
        <w:r>
          <w:rPr>
            <w:rFonts w:hint="eastAsia"/>
          </w:rPr>
        </w:r>
        <w:r>
          <w:rPr>
            <w:rFonts w:hint="eastAsia"/>
          </w:rPr>
          <w:fldChar w:fldCharType="separate"/>
        </w:r>
        <w:r>
          <w:t>II</w:t>
        </w:r>
        <w:r>
          <w:rPr>
            <w:rFonts w:hint="eastAsia"/>
          </w:rPr>
          <w:fldChar w:fldCharType="end"/>
        </w:r>
      </w:hyperlink>
    </w:p>
    <w:p w14:paraId="3768914F" w14:textId="77777777" w:rsidR="00746F4C" w:rsidRDefault="00D936D1">
      <w:pPr>
        <w:pStyle w:val="10"/>
        <w:tabs>
          <w:tab w:val="right" w:leader="dot" w:pos="9344"/>
        </w:tabs>
        <w:rPr>
          <w:rFonts w:asciiTheme="minorHAnsi" w:eastAsiaTheme="minorEastAsia" w:hAnsiTheme="minorHAnsi" w:cstheme="minorBidi"/>
          <w:sz w:val="22"/>
          <w:szCs w:val="24"/>
          <w14:ligatures w14:val="standardContextual"/>
        </w:rPr>
      </w:pPr>
      <w:hyperlink w:anchor="_Toc223981478" w:history="1">
        <w:r w:rsidR="0083613B">
          <w:rPr>
            <w:rStyle w:val="affff8"/>
            <w:rFonts w:hint="eastAsia"/>
          </w:rPr>
          <w:t>1</w:t>
        </w:r>
        <w:r w:rsidR="0083613B">
          <w:rPr>
            <w:rStyle w:val="affff8"/>
            <w:rFonts w:ascii="Times New Roman" w:hint="eastAsia"/>
          </w:rPr>
          <w:t xml:space="preserve"> </w:t>
        </w:r>
        <w:r w:rsidR="0083613B">
          <w:rPr>
            <w:rStyle w:val="affff8"/>
            <w:rFonts w:ascii="Times New Roman" w:hint="eastAsia"/>
          </w:rPr>
          <w:t>范围</w:t>
        </w:r>
        <w:r w:rsidR="0083613B">
          <w:rPr>
            <w:rFonts w:hint="eastAsia"/>
          </w:rPr>
          <w:tab/>
        </w:r>
        <w:r w:rsidR="0083613B">
          <w:rPr>
            <w:rFonts w:hint="eastAsia"/>
          </w:rPr>
          <w:fldChar w:fldCharType="begin"/>
        </w:r>
        <w:r w:rsidR="0083613B">
          <w:rPr>
            <w:rFonts w:hint="eastAsia"/>
          </w:rPr>
          <w:instrText xml:space="preserve"> </w:instrText>
        </w:r>
        <w:r w:rsidR="0083613B">
          <w:instrText>PAGEREF _Toc223981478 \h</w:instrText>
        </w:r>
        <w:r w:rsidR="0083613B">
          <w:rPr>
            <w:rFonts w:hint="eastAsia"/>
          </w:rPr>
          <w:instrText xml:space="preserve"> </w:instrText>
        </w:r>
        <w:r w:rsidR="0083613B">
          <w:rPr>
            <w:rFonts w:hint="eastAsia"/>
          </w:rPr>
        </w:r>
        <w:r w:rsidR="0083613B">
          <w:rPr>
            <w:rFonts w:hint="eastAsia"/>
          </w:rPr>
          <w:fldChar w:fldCharType="separate"/>
        </w:r>
        <w:r w:rsidR="0083613B">
          <w:t>1</w:t>
        </w:r>
        <w:r w:rsidR="0083613B">
          <w:rPr>
            <w:rFonts w:hint="eastAsia"/>
          </w:rPr>
          <w:fldChar w:fldCharType="end"/>
        </w:r>
      </w:hyperlink>
    </w:p>
    <w:p w14:paraId="419B4B8E" w14:textId="77777777" w:rsidR="00746F4C" w:rsidRDefault="00D936D1">
      <w:pPr>
        <w:pStyle w:val="10"/>
        <w:tabs>
          <w:tab w:val="right" w:leader="dot" w:pos="9344"/>
        </w:tabs>
        <w:rPr>
          <w:rFonts w:asciiTheme="minorHAnsi" w:eastAsiaTheme="minorEastAsia" w:hAnsiTheme="minorHAnsi" w:cstheme="minorBidi"/>
          <w:sz w:val="22"/>
          <w:szCs w:val="24"/>
          <w14:ligatures w14:val="standardContextual"/>
        </w:rPr>
      </w:pPr>
      <w:hyperlink w:anchor="_Toc223981479" w:history="1">
        <w:r w:rsidR="0083613B">
          <w:rPr>
            <w:rStyle w:val="affff8"/>
            <w:rFonts w:hint="eastAsia"/>
          </w:rPr>
          <w:t>2</w:t>
        </w:r>
        <w:r w:rsidR="0083613B">
          <w:rPr>
            <w:rStyle w:val="affff8"/>
            <w:rFonts w:ascii="Times New Roman" w:hint="eastAsia"/>
          </w:rPr>
          <w:t xml:space="preserve"> </w:t>
        </w:r>
        <w:r w:rsidR="0083613B">
          <w:rPr>
            <w:rStyle w:val="affff8"/>
            <w:rFonts w:ascii="Times New Roman" w:hint="eastAsia"/>
          </w:rPr>
          <w:t>规范性引用文件</w:t>
        </w:r>
        <w:r w:rsidR="0083613B">
          <w:rPr>
            <w:rFonts w:hint="eastAsia"/>
          </w:rPr>
          <w:tab/>
        </w:r>
        <w:r w:rsidR="0083613B">
          <w:rPr>
            <w:rFonts w:hint="eastAsia"/>
          </w:rPr>
          <w:fldChar w:fldCharType="begin"/>
        </w:r>
        <w:r w:rsidR="0083613B">
          <w:rPr>
            <w:rFonts w:hint="eastAsia"/>
          </w:rPr>
          <w:instrText xml:space="preserve"> </w:instrText>
        </w:r>
        <w:r w:rsidR="0083613B">
          <w:instrText>PAGEREF _Toc223981479 \h</w:instrText>
        </w:r>
        <w:r w:rsidR="0083613B">
          <w:rPr>
            <w:rFonts w:hint="eastAsia"/>
          </w:rPr>
          <w:instrText xml:space="preserve"> </w:instrText>
        </w:r>
        <w:r w:rsidR="0083613B">
          <w:rPr>
            <w:rFonts w:hint="eastAsia"/>
          </w:rPr>
        </w:r>
        <w:r w:rsidR="0083613B">
          <w:rPr>
            <w:rFonts w:hint="eastAsia"/>
          </w:rPr>
          <w:fldChar w:fldCharType="separate"/>
        </w:r>
        <w:r w:rsidR="0083613B">
          <w:t>1</w:t>
        </w:r>
        <w:r w:rsidR="0083613B">
          <w:rPr>
            <w:rFonts w:hint="eastAsia"/>
          </w:rPr>
          <w:fldChar w:fldCharType="end"/>
        </w:r>
      </w:hyperlink>
    </w:p>
    <w:p w14:paraId="7DAE67D7" w14:textId="77777777" w:rsidR="00746F4C" w:rsidRDefault="00D936D1">
      <w:pPr>
        <w:pStyle w:val="10"/>
        <w:tabs>
          <w:tab w:val="right" w:leader="dot" w:pos="9344"/>
        </w:tabs>
        <w:rPr>
          <w:rFonts w:asciiTheme="minorHAnsi" w:eastAsiaTheme="minorEastAsia" w:hAnsiTheme="minorHAnsi" w:cstheme="minorBidi"/>
          <w:sz w:val="22"/>
          <w:szCs w:val="24"/>
          <w14:ligatures w14:val="standardContextual"/>
        </w:rPr>
      </w:pPr>
      <w:hyperlink w:anchor="_Toc223981480" w:history="1">
        <w:r w:rsidR="0083613B">
          <w:rPr>
            <w:rStyle w:val="affff8"/>
            <w:rFonts w:hint="eastAsia"/>
          </w:rPr>
          <w:t>3</w:t>
        </w:r>
        <w:r w:rsidR="0083613B">
          <w:rPr>
            <w:rStyle w:val="affff8"/>
            <w:rFonts w:ascii="Times New Roman" w:hint="eastAsia"/>
          </w:rPr>
          <w:t xml:space="preserve"> </w:t>
        </w:r>
        <w:r w:rsidR="0083613B">
          <w:rPr>
            <w:rStyle w:val="affff8"/>
            <w:rFonts w:ascii="Times New Roman" w:hint="eastAsia"/>
          </w:rPr>
          <w:t>术语和定义</w:t>
        </w:r>
        <w:r w:rsidR="0083613B">
          <w:rPr>
            <w:rFonts w:hint="eastAsia"/>
          </w:rPr>
          <w:tab/>
        </w:r>
        <w:r w:rsidR="0083613B">
          <w:rPr>
            <w:rFonts w:hint="eastAsia"/>
          </w:rPr>
          <w:fldChar w:fldCharType="begin"/>
        </w:r>
        <w:r w:rsidR="0083613B">
          <w:rPr>
            <w:rFonts w:hint="eastAsia"/>
          </w:rPr>
          <w:instrText xml:space="preserve"> </w:instrText>
        </w:r>
        <w:r w:rsidR="0083613B">
          <w:instrText>PAGEREF _Toc223981480 \h</w:instrText>
        </w:r>
        <w:r w:rsidR="0083613B">
          <w:rPr>
            <w:rFonts w:hint="eastAsia"/>
          </w:rPr>
          <w:instrText xml:space="preserve"> </w:instrText>
        </w:r>
        <w:r w:rsidR="0083613B">
          <w:rPr>
            <w:rFonts w:hint="eastAsia"/>
          </w:rPr>
        </w:r>
        <w:r w:rsidR="0083613B">
          <w:rPr>
            <w:rFonts w:hint="eastAsia"/>
          </w:rPr>
          <w:fldChar w:fldCharType="separate"/>
        </w:r>
        <w:r w:rsidR="0083613B">
          <w:t>1</w:t>
        </w:r>
        <w:r w:rsidR="0083613B">
          <w:rPr>
            <w:rFonts w:hint="eastAsia"/>
          </w:rPr>
          <w:fldChar w:fldCharType="end"/>
        </w:r>
      </w:hyperlink>
    </w:p>
    <w:p w14:paraId="26D29A78" w14:textId="77777777" w:rsidR="00746F4C" w:rsidRDefault="00D936D1">
      <w:pPr>
        <w:pStyle w:val="10"/>
        <w:tabs>
          <w:tab w:val="right" w:leader="dot" w:pos="9344"/>
        </w:tabs>
        <w:rPr>
          <w:rFonts w:asciiTheme="minorHAnsi" w:eastAsiaTheme="minorEastAsia" w:hAnsiTheme="minorHAnsi" w:cstheme="minorBidi"/>
          <w:sz w:val="22"/>
          <w:szCs w:val="24"/>
          <w14:ligatures w14:val="standardContextual"/>
        </w:rPr>
      </w:pPr>
      <w:hyperlink w:anchor="_Toc223981481" w:history="1">
        <w:r w:rsidR="0083613B">
          <w:rPr>
            <w:rStyle w:val="affff8"/>
            <w:rFonts w:hint="eastAsia"/>
          </w:rPr>
          <w:t>4</w:t>
        </w:r>
        <w:r w:rsidR="0083613B">
          <w:rPr>
            <w:rStyle w:val="affff8"/>
            <w:rFonts w:ascii="Times New Roman" w:hint="eastAsia"/>
          </w:rPr>
          <w:t xml:space="preserve"> </w:t>
        </w:r>
        <w:r w:rsidR="0083613B">
          <w:rPr>
            <w:rStyle w:val="affff8"/>
            <w:rFonts w:ascii="Times New Roman" w:hint="eastAsia"/>
          </w:rPr>
          <w:t>要求</w:t>
        </w:r>
        <w:r w:rsidR="0083613B">
          <w:rPr>
            <w:rFonts w:hint="eastAsia"/>
          </w:rPr>
          <w:tab/>
        </w:r>
        <w:r w:rsidR="0083613B">
          <w:rPr>
            <w:rFonts w:hint="eastAsia"/>
          </w:rPr>
          <w:fldChar w:fldCharType="begin"/>
        </w:r>
        <w:r w:rsidR="0083613B">
          <w:rPr>
            <w:rFonts w:hint="eastAsia"/>
          </w:rPr>
          <w:instrText xml:space="preserve"> </w:instrText>
        </w:r>
        <w:r w:rsidR="0083613B">
          <w:instrText>PAGEREF _Toc223981481 \h</w:instrText>
        </w:r>
        <w:r w:rsidR="0083613B">
          <w:rPr>
            <w:rFonts w:hint="eastAsia"/>
          </w:rPr>
          <w:instrText xml:space="preserve"> </w:instrText>
        </w:r>
        <w:r w:rsidR="0083613B">
          <w:rPr>
            <w:rFonts w:hint="eastAsia"/>
          </w:rPr>
        </w:r>
        <w:r w:rsidR="0083613B">
          <w:rPr>
            <w:rFonts w:hint="eastAsia"/>
          </w:rPr>
          <w:fldChar w:fldCharType="separate"/>
        </w:r>
        <w:r w:rsidR="0083613B">
          <w:t>2</w:t>
        </w:r>
        <w:r w:rsidR="0083613B">
          <w:rPr>
            <w:rFonts w:hint="eastAsia"/>
          </w:rPr>
          <w:fldChar w:fldCharType="end"/>
        </w:r>
      </w:hyperlink>
    </w:p>
    <w:p w14:paraId="787CAEB4" w14:textId="77777777" w:rsidR="00746F4C" w:rsidRDefault="00D936D1">
      <w:pPr>
        <w:pStyle w:val="10"/>
        <w:tabs>
          <w:tab w:val="right" w:leader="dot" w:pos="9344"/>
        </w:tabs>
        <w:rPr>
          <w:rFonts w:asciiTheme="minorHAnsi" w:eastAsiaTheme="minorEastAsia" w:hAnsiTheme="minorHAnsi" w:cstheme="minorBidi"/>
          <w:sz w:val="22"/>
          <w:szCs w:val="24"/>
          <w14:ligatures w14:val="standardContextual"/>
        </w:rPr>
      </w:pPr>
      <w:hyperlink w:anchor="_Toc223981482" w:history="1">
        <w:r w:rsidR="0083613B">
          <w:rPr>
            <w:rStyle w:val="affff8"/>
            <w:rFonts w:hint="eastAsia"/>
          </w:rPr>
          <w:t>5</w:t>
        </w:r>
        <w:r w:rsidR="0083613B">
          <w:rPr>
            <w:rStyle w:val="affff8"/>
            <w:rFonts w:ascii="Times New Roman" w:hint="eastAsia"/>
          </w:rPr>
          <w:t xml:space="preserve"> </w:t>
        </w:r>
        <w:r w:rsidR="0083613B">
          <w:rPr>
            <w:rStyle w:val="affff8"/>
            <w:rFonts w:ascii="Times New Roman" w:hint="eastAsia"/>
          </w:rPr>
          <w:t>试验方法</w:t>
        </w:r>
        <w:r w:rsidR="0083613B">
          <w:rPr>
            <w:rFonts w:hint="eastAsia"/>
          </w:rPr>
          <w:tab/>
        </w:r>
        <w:r w:rsidR="0083613B">
          <w:rPr>
            <w:rFonts w:hint="eastAsia"/>
          </w:rPr>
          <w:fldChar w:fldCharType="begin"/>
        </w:r>
        <w:r w:rsidR="0083613B">
          <w:rPr>
            <w:rFonts w:hint="eastAsia"/>
          </w:rPr>
          <w:instrText xml:space="preserve"> </w:instrText>
        </w:r>
        <w:r w:rsidR="0083613B">
          <w:instrText>PAGEREF _Toc223981482 \h</w:instrText>
        </w:r>
        <w:r w:rsidR="0083613B">
          <w:rPr>
            <w:rFonts w:hint="eastAsia"/>
          </w:rPr>
          <w:instrText xml:space="preserve"> </w:instrText>
        </w:r>
        <w:r w:rsidR="0083613B">
          <w:rPr>
            <w:rFonts w:hint="eastAsia"/>
          </w:rPr>
        </w:r>
        <w:r w:rsidR="0083613B">
          <w:rPr>
            <w:rFonts w:hint="eastAsia"/>
          </w:rPr>
          <w:fldChar w:fldCharType="separate"/>
        </w:r>
        <w:r w:rsidR="0083613B">
          <w:t>4</w:t>
        </w:r>
        <w:r w:rsidR="0083613B">
          <w:rPr>
            <w:rFonts w:hint="eastAsia"/>
          </w:rPr>
          <w:fldChar w:fldCharType="end"/>
        </w:r>
      </w:hyperlink>
    </w:p>
    <w:p w14:paraId="624729AC" w14:textId="77777777" w:rsidR="00746F4C" w:rsidRDefault="00D936D1">
      <w:pPr>
        <w:pStyle w:val="10"/>
        <w:tabs>
          <w:tab w:val="right" w:leader="dot" w:pos="9344"/>
        </w:tabs>
        <w:rPr>
          <w:rFonts w:asciiTheme="minorHAnsi" w:eastAsiaTheme="minorEastAsia" w:hAnsiTheme="minorHAnsi" w:cstheme="minorBidi"/>
          <w:sz w:val="22"/>
          <w:szCs w:val="24"/>
          <w14:ligatures w14:val="standardContextual"/>
        </w:rPr>
      </w:pPr>
      <w:hyperlink w:anchor="_Toc223981487" w:history="1">
        <w:r w:rsidR="0083613B">
          <w:rPr>
            <w:rStyle w:val="affff8"/>
            <w:rFonts w:hint="eastAsia"/>
          </w:rPr>
          <w:t>6</w:t>
        </w:r>
        <w:r w:rsidR="0083613B">
          <w:rPr>
            <w:rStyle w:val="affff8"/>
            <w:rFonts w:ascii="Times New Roman" w:hint="eastAsia"/>
          </w:rPr>
          <w:t xml:space="preserve"> </w:t>
        </w:r>
        <w:r w:rsidR="0083613B">
          <w:rPr>
            <w:rStyle w:val="affff8"/>
            <w:rFonts w:ascii="Times New Roman" w:hint="eastAsia"/>
          </w:rPr>
          <w:t>检验规则</w:t>
        </w:r>
        <w:r w:rsidR="0083613B">
          <w:rPr>
            <w:rFonts w:hint="eastAsia"/>
          </w:rPr>
          <w:tab/>
        </w:r>
        <w:r w:rsidR="0083613B">
          <w:rPr>
            <w:rFonts w:hint="eastAsia"/>
          </w:rPr>
          <w:fldChar w:fldCharType="begin"/>
        </w:r>
        <w:r w:rsidR="0083613B">
          <w:rPr>
            <w:rFonts w:hint="eastAsia"/>
          </w:rPr>
          <w:instrText xml:space="preserve"> </w:instrText>
        </w:r>
        <w:r w:rsidR="0083613B">
          <w:instrText>PAGEREF _Toc223981487 \h</w:instrText>
        </w:r>
        <w:r w:rsidR="0083613B">
          <w:rPr>
            <w:rFonts w:hint="eastAsia"/>
          </w:rPr>
          <w:instrText xml:space="preserve"> </w:instrText>
        </w:r>
        <w:r w:rsidR="0083613B">
          <w:rPr>
            <w:rFonts w:hint="eastAsia"/>
          </w:rPr>
        </w:r>
        <w:r w:rsidR="0083613B">
          <w:rPr>
            <w:rFonts w:hint="eastAsia"/>
          </w:rPr>
          <w:fldChar w:fldCharType="separate"/>
        </w:r>
        <w:r w:rsidR="0083613B">
          <w:t>4</w:t>
        </w:r>
        <w:r w:rsidR="0083613B">
          <w:rPr>
            <w:rFonts w:hint="eastAsia"/>
          </w:rPr>
          <w:fldChar w:fldCharType="end"/>
        </w:r>
      </w:hyperlink>
    </w:p>
    <w:p w14:paraId="5F16961B" w14:textId="77777777" w:rsidR="00746F4C" w:rsidRDefault="00D936D1">
      <w:pPr>
        <w:pStyle w:val="10"/>
        <w:tabs>
          <w:tab w:val="right" w:leader="dot" w:pos="9344"/>
        </w:tabs>
        <w:rPr>
          <w:rFonts w:asciiTheme="minorHAnsi" w:eastAsiaTheme="minorEastAsia" w:hAnsiTheme="minorHAnsi" w:cstheme="minorBidi"/>
          <w:sz w:val="22"/>
          <w:szCs w:val="24"/>
          <w14:ligatures w14:val="standardContextual"/>
        </w:rPr>
      </w:pPr>
      <w:hyperlink w:anchor="_Toc223981488" w:history="1">
        <w:r w:rsidR="0083613B">
          <w:rPr>
            <w:rStyle w:val="affff8"/>
            <w:rFonts w:hint="eastAsia"/>
          </w:rPr>
          <w:t>7</w:t>
        </w:r>
        <w:r w:rsidR="0083613B">
          <w:rPr>
            <w:rStyle w:val="affff8"/>
            <w:rFonts w:ascii="Times New Roman" w:hint="eastAsia"/>
          </w:rPr>
          <w:t xml:space="preserve"> </w:t>
        </w:r>
        <w:r w:rsidR="0083613B">
          <w:rPr>
            <w:rStyle w:val="affff8"/>
            <w:rFonts w:ascii="Times New Roman" w:hint="eastAsia"/>
          </w:rPr>
          <w:t>标志、标签和随行文件</w:t>
        </w:r>
        <w:r w:rsidR="0083613B">
          <w:rPr>
            <w:rFonts w:hint="eastAsia"/>
          </w:rPr>
          <w:tab/>
        </w:r>
        <w:r w:rsidR="0083613B">
          <w:rPr>
            <w:rFonts w:hint="eastAsia"/>
          </w:rPr>
          <w:fldChar w:fldCharType="begin"/>
        </w:r>
        <w:r w:rsidR="0083613B">
          <w:rPr>
            <w:rFonts w:hint="eastAsia"/>
          </w:rPr>
          <w:instrText xml:space="preserve"> </w:instrText>
        </w:r>
        <w:r w:rsidR="0083613B">
          <w:instrText>PAGEREF _Toc223981488 \h</w:instrText>
        </w:r>
        <w:r w:rsidR="0083613B">
          <w:rPr>
            <w:rFonts w:hint="eastAsia"/>
          </w:rPr>
          <w:instrText xml:space="preserve"> </w:instrText>
        </w:r>
        <w:r w:rsidR="0083613B">
          <w:rPr>
            <w:rFonts w:hint="eastAsia"/>
          </w:rPr>
        </w:r>
        <w:r w:rsidR="0083613B">
          <w:rPr>
            <w:rFonts w:hint="eastAsia"/>
          </w:rPr>
          <w:fldChar w:fldCharType="separate"/>
        </w:r>
        <w:r w:rsidR="0083613B">
          <w:t>5</w:t>
        </w:r>
        <w:r w:rsidR="0083613B">
          <w:rPr>
            <w:rFonts w:hint="eastAsia"/>
          </w:rPr>
          <w:fldChar w:fldCharType="end"/>
        </w:r>
      </w:hyperlink>
    </w:p>
    <w:p w14:paraId="008975DC" w14:textId="77777777" w:rsidR="00746F4C" w:rsidRDefault="00D936D1">
      <w:pPr>
        <w:pStyle w:val="10"/>
        <w:tabs>
          <w:tab w:val="right" w:leader="dot" w:pos="9344"/>
        </w:tabs>
        <w:rPr>
          <w:rFonts w:asciiTheme="minorHAnsi" w:eastAsiaTheme="minorEastAsia" w:hAnsiTheme="minorHAnsi" w:cstheme="minorBidi"/>
          <w:sz w:val="22"/>
          <w:szCs w:val="24"/>
          <w14:ligatures w14:val="standardContextual"/>
        </w:rPr>
      </w:pPr>
      <w:hyperlink w:anchor="_Toc223981489" w:history="1">
        <w:r w:rsidR="0083613B">
          <w:rPr>
            <w:rStyle w:val="affff8"/>
            <w:rFonts w:hint="eastAsia"/>
          </w:rPr>
          <w:t>8</w:t>
        </w:r>
        <w:r w:rsidR="0083613B">
          <w:rPr>
            <w:rStyle w:val="affff8"/>
            <w:rFonts w:ascii="Times New Roman" w:hint="eastAsia"/>
          </w:rPr>
          <w:t xml:space="preserve"> </w:t>
        </w:r>
        <w:r w:rsidR="0083613B">
          <w:rPr>
            <w:rStyle w:val="affff8"/>
            <w:rFonts w:ascii="Times New Roman" w:hint="eastAsia"/>
          </w:rPr>
          <w:t>包装、运输和贮存</w:t>
        </w:r>
        <w:r w:rsidR="0083613B">
          <w:rPr>
            <w:rFonts w:hint="eastAsia"/>
          </w:rPr>
          <w:tab/>
        </w:r>
        <w:r w:rsidR="0083613B">
          <w:rPr>
            <w:rFonts w:hint="eastAsia"/>
          </w:rPr>
          <w:fldChar w:fldCharType="begin"/>
        </w:r>
        <w:r w:rsidR="0083613B">
          <w:rPr>
            <w:rFonts w:hint="eastAsia"/>
          </w:rPr>
          <w:instrText xml:space="preserve"> </w:instrText>
        </w:r>
        <w:r w:rsidR="0083613B">
          <w:instrText>PAGEREF _Toc223981489 \h</w:instrText>
        </w:r>
        <w:r w:rsidR="0083613B">
          <w:rPr>
            <w:rFonts w:hint="eastAsia"/>
          </w:rPr>
          <w:instrText xml:space="preserve"> </w:instrText>
        </w:r>
        <w:r w:rsidR="0083613B">
          <w:rPr>
            <w:rFonts w:hint="eastAsia"/>
          </w:rPr>
        </w:r>
        <w:r w:rsidR="0083613B">
          <w:rPr>
            <w:rFonts w:hint="eastAsia"/>
          </w:rPr>
          <w:fldChar w:fldCharType="separate"/>
        </w:r>
        <w:r w:rsidR="0083613B">
          <w:t>5</w:t>
        </w:r>
        <w:r w:rsidR="0083613B">
          <w:rPr>
            <w:rFonts w:hint="eastAsia"/>
          </w:rPr>
          <w:fldChar w:fldCharType="end"/>
        </w:r>
      </w:hyperlink>
    </w:p>
    <w:p w14:paraId="370D4A9F" w14:textId="77777777" w:rsidR="00746F4C" w:rsidRDefault="0083613B">
      <w:pPr>
        <w:pStyle w:val="affffff7"/>
        <w:spacing w:after="360"/>
        <w:sectPr w:rsidR="00746F4C">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fldChar w:fldCharType="end"/>
      </w:r>
    </w:p>
    <w:p w14:paraId="13F48749" w14:textId="77777777" w:rsidR="00746F4C" w:rsidRDefault="0083613B">
      <w:pPr>
        <w:pStyle w:val="a6"/>
        <w:spacing w:before="560" w:after="360"/>
      </w:pPr>
      <w:bookmarkStart w:id="20" w:name="_Toc223981477"/>
      <w:bookmarkStart w:id="21" w:name="BookMark2"/>
      <w:bookmarkEnd w:id="19"/>
      <w:r>
        <w:rPr>
          <w:rFonts w:hint="eastAsia"/>
          <w:spacing w:val="320"/>
        </w:rPr>
        <w:lastRenderedPageBreak/>
        <w:t>前</w:t>
      </w:r>
      <w:r>
        <w:rPr>
          <w:rFonts w:hint="eastAsia"/>
        </w:rPr>
        <w:t>言</w:t>
      </w:r>
      <w:bookmarkEnd w:id="20"/>
    </w:p>
    <w:p w14:paraId="26F6C6F9" w14:textId="77777777" w:rsidR="00746F4C" w:rsidRDefault="0083613B">
      <w:pPr>
        <w:pStyle w:val="afffff2"/>
        <w:ind w:firstLine="420"/>
      </w:pPr>
      <w:r>
        <w:rPr>
          <w:rFonts w:hint="eastAsia"/>
        </w:rPr>
        <w:t>本文件按照GB/T 1.1—2020《标准化工作导则  第1部分：标准化文件的结构和起草规则》，依据GB/T 20001.10—2017《标准编写规则  第10部分：产品标准》，并适当参考了GB/T 20001.5—2017《标准编写规则  第5部分：规范标准》的规定起草的。</w:t>
      </w:r>
    </w:p>
    <w:p w14:paraId="643C14EC" w14:textId="77777777" w:rsidR="00746F4C" w:rsidRDefault="0083613B">
      <w:pPr>
        <w:pStyle w:val="afffff2"/>
        <w:ind w:firstLine="420"/>
      </w:pPr>
      <w:r>
        <w:rPr>
          <w:rFonts w:hint="eastAsia"/>
        </w:rPr>
        <w:t>请注意本文件的某些内容可能涉及专利。本文件的发布机构不承担识别专利的责任。</w:t>
      </w:r>
    </w:p>
    <w:p w14:paraId="6FFB9319" w14:textId="77777777" w:rsidR="00746F4C" w:rsidRDefault="0083613B">
      <w:pPr>
        <w:pStyle w:val="afffff2"/>
        <w:ind w:firstLine="420"/>
      </w:pPr>
      <w:r>
        <w:rPr>
          <w:rFonts w:hint="eastAsia"/>
        </w:rPr>
        <w:t>本文件由中国核学会提出。</w:t>
      </w:r>
    </w:p>
    <w:p w14:paraId="21471F78" w14:textId="77777777" w:rsidR="00746F4C" w:rsidRDefault="0083613B">
      <w:pPr>
        <w:pStyle w:val="afffff2"/>
        <w:ind w:firstLine="420"/>
      </w:pPr>
      <w:r>
        <w:rPr>
          <w:rFonts w:hint="eastAsia"/>
        </w:rPr>
        <w:t>本文件由核工业标准化研究所归口。</w:t>
      </w:r>
    </w:p>
    <w:p w14:paraId="408EFBF6" w14:textId="77777777" w:rsidR="00746F4C" w:rsidRDefault="0083613B">
      <w:pPr>
        <w:pStyle w:val="afffff2"/>
        <w:ind w:firstLine="420"/>
      </w:pPr>
      <w:r>
        <w:rPr>
          <w:rFonts w:hint="eastAsia"/>
        </w:rPr>
        <w:t>本文件起草单位：四川紫璞科技有限责任公司、四川红华实业有限公司</w:t>
      </w:r>
      <w:r>
        <w:t xml:space="preserve"> </w:t>
      </w:r>
    </w:p>
    <w:p w14:paraId="4864DD24" w14:textId="72D4AC35" w:rsidR="00746F4C" w:rsidRDefault="0083613B">
      <w:pPr>
        <w:pStyle w:val="afffff2"/>
        <w:ind w:firstLine="420"/>
      </w:pPr>
      <w:r>
        <w:rPr>
          <w:rFonts w:hint="eastAsia"/>
        </w:rPr>
        <w:t>本文件主要起草人：</w:t>
      </w:r>
      <w:r w:rsidR="00B16F1A">
        <w:rPr>
          <w:rFonts w:hint="eastAsia"/>
        </w:rPr>
        <w:t>邹盛强、欧阳博立、</w:t>
      </w:r>
      <w:r w:rsidR="000819C7" w:rsidRPr="000819C7">
        <w:rPr>
          <w:rFonts w:hint="eastAsia"/>
        </w:rPr>
        <w:t>林跃武、陈茹、黄波、周霞、陈煜冰、宋祎鹏</w:t>
      </w:r>
    </w:p>
    <w:p w14:paraId="60848093" w14:textId="77777777" w:rsidR="00746F4C" w:rsidRDefault="00746F4C">
      <w:pPr>
        <w:pStyle w:val="afffff2"/>
        <w:ind w:firstLine="420"/>
      </w:pPr>
    </w:p>
    <w:p w14:paraId="564560B7" w14:textId="77777777" w:rsidR="00746F4C" w:rsidRDefault="00746F4C">
      <w:pPr>
        <w:pStyle w:val="afffff2"/>
        <w:ind w:firstLine="420"/>
        <w:sectPr w:rsidR="00746F4C">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14:paraId="3E9C3A1A" w14:textId="77777777" w:rsidR="00746F4C" w:rsidRDefault="00746F4C">
      <w:pPr>
        <w:spacing w:line="20" w:lineRule="exact"/>
        <w:jc w:val="center"/>
        <w:rPr>
          <w:rFonts w:ascii="黑体" w:eastAsia="黑体" w:hAnsi="黑体"/>
          <w:sz w:val="32"/>
          <w:szCs w:val="32"/>
        </w:rPr>
      </w:pPr>
      <w:bookmarkStart w:id="22" w:name="BookMark4"/>
      <w:bookmarkEnd w:id="21"/>
    </w:p>
    <w:p w14:paraId="0A6DC753" w14:textId="77777777" w:rsidR="00746F4C" w:rsidRDefault="00746F4C">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AC9403A8C86D4F4C867ACB615D3E21F7"/>
        </w:placeholder>
      </w:sdtPr>
      <w:sdtEndPr/>
      <w:sdtContent>
        <w:p w14:paraId="30846065" w14:textId="4E55AC09" w:rsidR="00746F4C" w:rsidRDefault="0083613B">
          <w:pPr>
            <w:pStyle w:val="afffffffff5"/>
            <w:spacing w:beforeLines="100" w:before="240" w:afterLines="220" w:after="528"/>
          </w:pPr>
          <w:r>
            <w:rPr>
              <w:rFonts w:hint="eastAsia"/>
            </w:rPr>
            <w:t>核用气体同位素磁质谱仪</w:t>
          </w:r>
        </w:p>
      </w:sdtContent>
    </w:sdt>
    <w:p w14:paraId="6172C0BB" w14:textId="77777777" w:rsidR="00746F4C" w:rsidRDefault="0083613B">
      <w:pPr>
        <w:pStyle w:val="affc"/>
        <w:spacing w:before="240" w:after="240"/>
        <w:rPr>
          <w:rFonts w:ascii="Times New Roman"/>
        </w:rPr>
      </w:pPr>
      <w:bookmarkStart w:id="24" w:name="_Toc26648465"/>
      <w:bookmarkStart w:id="25" w:name="_Toc26718930"/>
      <w:bookmarkStart w:id="26" w:name="_Toc26986771"/>
      <w:bookmarkStart w:id="27" w:name="_Toc26986530"/>
      <w:bookmarkStart w:id="28" w:name="_Toc223981478"/>
      <w:bookmarkStart w:id="29" w:name="_Toc97192964"/>
      <w:bookmarkStart w:id="30" w:name="_Toc17233333"/>
      <w:bookmarkStart w:id="31" w:name="_Toc24884211"/>
      <w:bookmarkStart w:id="32" w:name="_Toc24884218"/>
      <w:bookmarkStart w:id="33" w:name="_Toc17233325"/>
      <w:bookmarkEnd w:id="23"/>
      <w:r>
        <w:rPr>
          <w:rFonts w:ascii="Times New Roman" w:hint="eastAsia"/>
        </w:rPr>
        <w:t>范围</w:t>
      </w:r>
      <w:bookmarkEnd w:id="24"/>
      <w:bookmarkEnd w:id="25"/>
      <w:bookmarkEnd w:id="26"/>
      <w:bookmarkEnd w:id="27"/>
      <w:bookmarkEnd w:id="28"/>
      <w:bookmarkEnd w:id="29"/>
      <w:bookmarkEnd w:id="30"/>
      <w:bookmarkEnd w:id="31"/>
      <w:bookmarkEnd w:id="32"/>
      <w:bookmarkEnd w:id="33"/>
    </w:p>
    <w:p w14:paraId="0A58AF10" w14:textId="1FDAB90B" w:rsidR="00746F4C" w:rsidRDefault="0083613B">
      <w:pPr>
        <w:pStyle w:val="afffff2"/>
        <w:ind w:firstLine="420"/>
        <w:rPr>
          <w:rFonts w:ascii="Times New Roman"/>
        </w:rPr>
      </w:pPr>
      <w:bookmarkStart w:id="34" w:name="_Toc24884219"/>
      <w:bookmarkStart w:id="35" w:name="_Toc17233326"/>
      <w:bookmarkStart w:id="36" w:name="_Toc17233334"/>
      <w:bookmarkStart w:id="37" w:name="_Toc24884212"/>
      <w:bookmarkStart w:id="38" w:name="_Toc26648466"/>
      <w:r>
        <w:rPr>
          <w:rFonts w:ascii="Times New Roman" w:hint="eastAsia"/>
        </w:rPr>
        <w:t>本文件规定了核用气体同位素磁质谱仪的术语和定义、要求、试验方法、检验规则、标志、包装、运输和贮存。</w:t>
      </w:r>
    </w:p>
    <w:p w14:paraId="56358F07" w14:textId="3930DF1B" w:rsidR="00746F4C" w:rsidRDefault="0083613B">
      <w:pPr>
        <w:pStyle w:val="afffff2"/>
        <w:ind w:firstLine="420"/>
        <w:rPr>
          <w:rFonts w:ascii="Times New Roman"/>
        </w:rPr>
      </w:pPr>
      <w:r>
        <w:rPr>
          <w:rFonts w:ascii="Times New Roman" w:hint="eastAsia"/>
        </w:rPr>
        <w:t>本文件适用于核工业中对物质进行定性、定量分析的各类气体同位素磁质谱仪</w:t>
      </w:r>
      <w:r w:rsidR="00FC7B3C">
        <w:rPr>
          <w:rFonts w:ascii="Times New Roman" w:hint="eastAsia"/>
        </w:rPr>
        <w:t>。</w:t>
      </w:r>
    </w:p>
    <w:p w14:paraId="1F106DFC" w14:textId="256B9D3C" w:rsidR="0050502E" w:rsidRDefault="0050502E">
      <w:pPr>
        <w:pStyle w:val="afffff2"/>
        <w:ind w:firstLine="420"/>
        <w:rPr>
          <w:rFonts w:ascii="Times New Roman"/>
        </w:rPr>
      </w:pPr>
      <w:r w:rsidRPr="005974C5">
        <w:rPr>
          <w:rFonts w:ascii="Times New Roman" w:hint="eastAsia"/>
        </w:rPr>
        <w:t>本文件的技术指标主要适用于</w:t>
      </w:r>
      <w:r w:rsidRPr="005974C5">
        <w:rPr>
          <w:rFonts w:ascii="Times New Roman" w:hint="eastAsia"/>
        </w:rPr>
        <w:t>UF</w:t>
      </w:r>
      <w:r w:rsidRPr="005974C5">
        <w:rPr>
          <w:rFonts w:ascii="Times New Roman" w:hint="eastAsia"/>
          <w:vertAlign w:val="subscript"/>
        </w:rPr>
        <w:t>6</w:t>
      </w:r>
      <w:r w:rsidRPr="005974C5">
        <w:rPr>
          <w:rFonts w:ascii="Times New Roman" w:hint="eastAsia"/>
        </w:rPr>
        <w:t>气体，其他</w:t>
      </w:r>
      <w:r w:rsidR="00FC7B3C" w:rsidRPr="005974C5">
        <w:rPr>
          <w:rFonts w:ascii="Times New Roman" w:hint="eastAsia"/>
        </w:rPr>
        <w:t>类型气体参照使用。</w:t>
      </w:r>
    </w:p>
    <w:p w14:paraId="6EE3089E" w14:textId="77777777" w:rsidR="00746F4C" w:rsidRDefault="0083613B">
      <w:pPr>
        <w:pStyle w:val="affc"/>
        <w:spacing w:before="240" w:after="240"/>
        <w:rPr>
          <w:rFonts w:ascii="Times New Roman"/>
        </w:rPr>
      </w:pPr>
      <w:bookmarkStart w:id="39" w:name="_Toc26718931"/>
      <w:bookmarkStart w:id="40" w:name="_Toc26986531"/>
      <w:bookmarkStart w:id="41" w:name="_Toc26986772"/>
      <w:bookmarkStart w:id="42" w:name="_Toc97192965"/>
      <w:bookmarkStart w:id="43" w:name="_Toc223981479"/>
      <w:r>
        <w:rPr>
          <w:rFonts w:ascii="Times New Roman" w:hint="eastAsia"/>
        </w:rPr>
        <w:t>规范性引用文件</w:t>
      </w:r>
      <w:bookmarkEnd w:id="34"/>
      <w:bookmarkEnd w:id="35"/>
      <w:bookmarkEnd w:id="36"/>
      <w:bookmarkEnd w:id="37"/>
      <w:bookmarkEnd w:id="38"/>
      <w:bookmarkEnd w:id="39"/>
      <w:bookmarkEnd w:id="40"/>
      <w:bookmarkEnd w:id="41"/>
      <w:bookmarkEnd w:id="42"/>
      <w:bookmarkEnd w:id="43"/>
    </w:p>
    <w:p w14:paraId="40578D63" w14:textId="5247A67F" w:rsidR="005974C5" w:rsidRPr="005974C5" w:rsidRDefault="005974C5">
      <w:pPr>
        <w:pStyle w:val="afffff2"/>
        <w:ind w:firstLine="420"/>
        <w:rPr>
          <w:rFonts w:ascii="Times New Roman"/>
        </w:rPr>
      </w:pPr>
      <w:r w:rsidRPr="005974C5">
        <w:rPr>
          <w:rFonts w:ascii="Times New Roman"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EB2A23E" w14:textId="084E5675" w:rsidR="00746F4C" w:rsidRPr="005974C5" w:rsidRDefault="0083613B">
      <w:pPr>
        <w:pStyle w:val="afffff2"/>
        <w:ind w:firstLine="420"/>
        <w:rPr>
          <w:rFonts w:ascii="Times New Roman"/>
        </w:rPr>
      </w:pPr>
      <w:r w:rsidRPr="005974C5">
        <w:rPr>
          <w:rFonts w:ascii="Times New Roman"/>
        </w:rPr>
        <w:t xml:space="preserve">GB/T 33864-2017 </w:t>
      </w:r>
      <w:r w:rsidRPr="005974C5">
        <w:rPr>
          <w:rFonts w:ascii="Times New Roman" w:hint="eastAsia"/>
        </w:rPr>
        <w:t>质谱仪通用规范</w:t>
      </w:r>
    </w:p>
    <w:p w14:paraId="03781067" w14:textId="77777777" w:rsidR="00746F4C" w:rsidRPr="005974C5" w:rsidRDefault="0083613B">
      <w:pPr>
        <w:pStyle w:val="afffff2"/>
        <w:ind w:firstLine="420"/>
        <w:rPr>
          <w:rFonts w:ascii="Times New Roman"/>
        </w:rPr>
      </w:pPr>
      <w:r w:rsidRPr="005974C5">
        <w:rPr>
          <w:rFonts w:ascii="Times New Roman" w:hint="eastAsia"/>
        </w:rPr>
        <w:t xml:space="preserve">GB/T 34065-2017 </w:t>
      </w:r>
      <w:r w:rsidRPr="005974C5">
        <w:rPr>
          <w:rFonts w:ascii="Times New Roman" w:hint="eastAsia"/>
        </w:rPr>
        <w:t>分析仪器的安全要求</w:t>
      </w:r>
    </w:p>
    <w:p w14:paraId="3334DCB3" w14:textId="25BCB4F7" w:rsidR="0000025E" w:rsidRPr="005974C5" w:rsidRDefault="0000025E">
      <w:pPr>
        <w:pStyle w:val="afffff2"/>
        <w:ind w:firstLine="420"/>
        <w:rPr>
          <w:rFonts w:ascii="Times New Roman"/>
        </w:rPr>
      </w:pPr>
      <w:r w:rsidRPr="005974C5">
        <w:rPr>
          <w:rFonts w:ascii="Times New Roman" w:hint="eastAsia"/>
        </w:rPr>
        <w:t xml:space="preserve">GB/T 13384-2008 </w:t>
      </w:r>
      <w:r w:rsidRPr="005974C5">
        <w:rPr>
          <w:rFonts w:ascii="Times New Roman" w:hint="eastAsia"/>
        </w:rPr>
        <w:t>机电产品包装通用技术条件</w:t>
      </w:r>
    </w:p>
    <w:p w14:paraId="6CA52296" w14:textId="77777777" w:rsidR="00746F4C" w:rsidRDefault="0083613B">
      <w:pPr>
        <w:pStyle w:val="afffff2"/>
        <w:ind w:firstLine="420"/>
        <w:rPr>
          <w:rFonts w:ascii="Times New Roman"/>
        </w:rPr>
      </w:pPr>
      <w:r w:rsidRPr="005974C5">
        <w:rPr>
          <w:rFonts w:ascii="Times New Roman"/>
        </w:rPr>
        <w:t xml:space="preserve">JJF1158-2006 </w:t>
      </w:r>
      <w:r w:rsidRPr="005974C5">
        <w:rPr>
          <w:rFonts w:ascii="Times New Roman" w:hint="eastAsia"/>
        </w:rPr>
        <w:t>稳定同位素气体质谱仪校准规范</w:t>
      </w:r>
    </w:p>
    <w:p w14:paraId="511C4015" w14:textId="77777777" w:rsidR="00746F4C" w:rsidRDefault="0083613B">
      <w:pPr>
        <w:pStyle w:val="affc"/>
        <w:spacing w:before="240" w:after="240"/>
        <w:rPr>
          <w:rFonts w:ascii="Times New Roman"/>
          <w:szCs w:val="21"/>
        </w:rPr>
      </w:pPr>
      <w:bookmarkStart w:id="44" w:name="_Toc223981480"/>
      <w:bookmarkStart w:id="45" w:name="_Toc97192966"/>
      <w:r>
        <w:rPr>
          <w:rFonts w:ascii="Times New Roman" w:hint="eastAsia"/>
          <w:szCs w:val="21"/>
        </w:rPr>
        <w:t>术语和定义</w:t>
      </w:r>
      <w:bookmarkEnd w:id="44"/>
      <w:bookmarkEnd w:id="45"/>
    </w:p>
    <w:p w14:paraId="6AD367CB" w14:textId="4D24FCA3" w:rsidR="005974C5" w:rsidRPr="005974C5" w:rsidRDefault="005974C5" w:rsidP="005974C5">
      <w:pPr>
        <w:pStyle w:val="afffff2"/>
        <w:ind w:firstLine="420"/>
        <w:rPr>
          <w:rFonts w:ascii="Times New Roman"/>
        </w:rPr>
      </w:pPr>
      <w:bookmarkStart w:id="46" w:name="_GoBack"/>
      <w:bookmarkEnd w:id="46"/>
      <w:r w:rsidRPr="005974C5">
        <w:rPr>
          <w:rFonts w:ascii="Times New Roman" w:hint="eastAsia"/>
        </w:rPr>
        <w:t>下列术语和定义适用于本文件。</w:t>
      </w:r>
    </w:p>
    <w:p w14:paraId="1B92809F" w14:textId="707AED3C" w:rsidR="00746F4C" w:rsidRDefault="0083613B" w:rsidP="005974C5">
      <w:pPr>
        <w:pStyle w:val="affd"/>
        <w:spacing w:before="120" w:after="120"/>
        <w:rPr>
          <w:rFonts w:ascii="Times New Roman"/>
        </w:rPr>
      </w:pPr>
      <w:bookmarkStart w:id="47" w:name="_Toc26986532"/>
      <w:bookmarkEnd w:id="47"/>
      <w:r>
        <w:rPr>
          <w:rFonts w:ascii="Times New Roman" w:hint="eastAsia"/>
        </w:rPr>
        <w:t>质谱仪</w:t>
      </w:r>
      <w:r>
        <w:rPr>
          <w:rFonts w:ascii="Times New Roman" w:hint="eastAsia"/>
        </w:rPr>
        <w:t xml:space="preserve"> mass spectrometer</w:t>
      </w:r>
    </w:p>
    <w:p w14:paraId="5E5D06DC" w14:textId="77777777" w:rsidR="00746F4C" w:rsidRDefault="0083613B">
      <w:pPr>
        <w:pStyle w:val="afffff2"/>
        <w:ind w:firstLine="420"/>
        <w:rPr>
          <w:rFonts w:ascii="Times New Roman"/>
        </w:rPr>
      </w:pPr>
      <w:r>
        <w:rPr>
          <w:rFonts w:ascii="Times New Roman" w:hint="eastAsia"/>
        </w:rPr>
        <w:t>使待测物质电离形成不同质荷比的离子，利用电磁学原理使离子按照质荷比分离并检测离子流强度的仪器，通常由进样系统、离子源、质量分析器、离子检测器、真空系统、电子测控系统和数据处理系统等主要部分组成。</w:t>
      </w:r>
    </w:p>
    <w:p w14:paraId="301E415C" w14:textId="5D436282" w:rsidR="00B85D50" w:rsidRDefault="00B85D50">
      <w:pPr>
        <w:pStyle w:val="afffff2"/>
        <w:ind w:firstLine="420"/>
        <w:rPr>
          <w:rFonts w:ascii="Times New Roman"/>
        </w:rPr>
      </w:pPr>
      <w:r>
        <w:rPr>
          <w:rFonts w:ascii="Times New Roman" w:hint="eastAsia"/>
        </w:rPr>
        <w:t>[</w:t>
      </w:r>
      <w:r>
        <w:rPr>
          <w:rFonts w:ascii="Times New Roman" w:hint="eastAsia"/>
        </w:rPr>
        <w:t>来源：</w:t>
      </w:r>
      <w:r w:rsidRPr="005974C5">
        <w:rPr>
          <w:rFonts w:ascii="Times New Roman"/>
        </w:rPr>
        <w:t>GB/T 33864-2017</w:t>
      </w:r>
      <w:r>
        <w:rPr>
          <w:rFonts w:ascii="Times New Roman" w:hint="eastAsia"/>
        </w:rPr>
        <w:t>，</w:t>
      </w:r>
      <w:r>
        <w:rPr>
          <w:rFonts w:ascii="Times New Roman" w:hint="eastAsia"/>
        </w:rPr>
        <w:t>3.1]</w:t>
      </w:r>
    </w:p>
    <w:p w14:paraId="31DD217B" w14:textId="6B25B3F3" w:rsidR="00746F4C" w:rsidRDefault="0083613B" w:rsidP="005974C5">
      <w:pPr>
        <w:pStyle w:val="affd"/>
        <w:spacing w:before="120" w:after="120"/>
        <w:rPr>
          <w:rFonts w:ascii="Times New Roman"/>
        </w:rPr>
      </w:pPr>
      <w:r>
        <w:rPr>
          <w:rFonts w:ascii="Times New Roman" w:hint="eastAsia"/>
        </w:rPr>
        <w:t>质量范围</w:t>
      </w:r>
      <w:r>
        <w:rPr>
          <w:rFonts w:ascii="Times New Roman" w:hint="eastAsia"/>
        </w:rPr>
        <w:t xml:space="preserve"> mass range</w:t>
      </w:r>
    </w:p>
    <w:p w14:paraId="0B5A3352" w14:textId="77777777" w:rsidR="00746F4C" w:rsidRDefault="0083613B">
      <w:pPr>
        <w:pStyle w:val="afffff2"/>
        <w:ind w:firstLine="420"/>
        <w:rPr>
          <w:rFonts w:ascii="Times New Roman"/>
        </w:rPr>
      </w:pPr>
      <w:r>
        <w:rPr>
          <w:rFonts w:ascii="Times New Roman" w:hint="eastAsia"/>
        </w:rPr>
        <w:t>质谱仪能够测定的最低到最高质荷比的范围，表示为“最低质荷比</w:t>
      </w:r>
      <w:r>
        <w:rPr>
          <w:rFonts w:ascii="Times New Roman" w:hint="eastAsia"/>
        </w:rPr>
        <w:t>~</w:t>
      </w:r>
      <w:r>
        <w:rPr>
          <w:rFonts w:ascii="Times New Roman" w:hint="eastAsia"/>
        </w:rPr>
        <w:t>最高质荷比”，单位为</w:t>
      </w:r>
      <w:r>
        <w:rPr>
          <w:rFonts w:ascii="Times New Roman" w:hint="eastAsia"/>
        </w:rPr>
        <w:t>amu</w:t>
      </w:r>
      <w:r>
        <w:rPr>
          <w:rFonts w:ascii="Times New Roman" w:hint="eastAsia"/>
        </w:rPr>
        <w:t>，也用</w:t>
      </w:r>
      <w:r>
        <w:rPr>
          <w:rFonts w:ascii="Times New Roman" w:hint="eastAsia"/>
        </w:rPr>
        <w:t>u</w:t>
      </w:r>
      <w:r>
        <w:rPr>
          <w:rFonts w:ascii="Times New Roman" w:hint="eastAsia"/>
        </w:rPr>
        <w:t>表示。</w:t>
      </w:r>
    </w:p>
    <w:p w14:paraId="28D67B2D" w14:textId="77DEB539" w:rsidR="00B85D50" w:rsidRDefault="00B85D50" w:rsidP="00B85D50">
      <w:pPr>
        <w:pStyle w:val="afffff2"/>
        <w:ind w:firstLine="420"/>
        <w:rPr>
          <w:rFonts w:ascii="Times New Roman"/>
        </w:rPr>
      </w:pPr>
      <w:r>
        <w:rPr>
          <w:rFonts w:ascii="Times New Roman" w:hint="eastAsia"/>
        </w:rPr>
        <w:t>[</w:t>
      </w:r>
      <w:r>
        <w:rPr>
          <w:rFonts w:ascii="Times New Roman" w:hint="eastAsia"/>
        </w:rPr>
        <w:t>来源：</w:t>
      </w:r>
      <w:r w:rsidRPr="005974C5">
        <w:rPr>
          <w:rFonts w:ascii="Times New Roman"/>
        </w:rPr>
        <w:t>GB/T 33864-2017</w:t>
      </w:r>
      <w:r>
        <w:rPr>
          <w:rFonts w:ascii="Times New Roman" w:hint="eastAsia"/>
        </w:rPr>
        <w:t>，</w:t>
      </w:r>
      <w:r>
        <w:rPr>
          <w:rFonts w:ascii="Times New Roman" w:hint="eastAsia"/>
        </w:rPr>
        <w:t>3.3]</w:t>
      </w:r>
    </w:p>
    <w:p w14:paraId="1E6F76C8" w14:textId="313F064D" w:rsidR="00746F4C" w:rsidRDefault="0083613B" w:rsidP="005974C5">
      <w:pPr>
        <w:pStyle w:val="affd"/>
        <w:spacing w:before="120" w:after="120"/>
        <w:rPr>
          <w:rFonts w:ascii="Times New Roman"/>
        </w:rPr>
      </w:pPr>
      <w:r>
        <w:rPr>
          <w:rFonts w:ascii="Times New Roman" w:hint="eastAsia"/>
        </w:rPr>
        <w:t>质量分辨率</w:t>
      </w:r>
      <w:r>
        <w:rPr>
          <w:rFonts w:ascii="Times New Roman" w:hint="eastAsia"/>
        </w:rPr>
        <w:t xml:space="preserve"> mass resolution</w:t>
      </w:r>
    </w:p>
    <w:p w14:paraId="352C8DA8" w14:textId="77777777" w:rsidR="00746F4C" w:rsidRDefault="0083613B">
      <w:pPr>
        <w:pStyle w:val="afffff2"/>
        <w:ind w:firstLine="420"/>
        <w:rPr>
          <w:rFonts w:ascii="Times New Roman"/>
        </w:rPr>
      </w:pPr>
      <w:r>
        <w:rPr>
          <w:rFonts w:ascii="Times New Roman" w:hint="eastAsia"/>
        </w:rPr>
        <w:t>质量分辨率表征质谱仪鉴别两个相邻质量的离子束的能力，定义为在质谱仪的质量范围内某一特定质量</w:t>
      </w:r>
      <m:oMath>
        <m:r>
          <w:rPr>
            <w:rFonts w:ascii="Cambria Math" w:hAnsi="Cambria Math"/>
          </w:rPr>
          <m:t>M</m:t>
        </m:r>
      </m:oMath>
      <w:r>
        <w:rPr>
          <w:rFonts w:ascii="Times New Roman" w:hint="eastAsia"/>
        </w:rPr>
        <w:t>与</w:t>
      </w:r>
      <m:oMath>
        <m:r>
          <w:rPr>
            <w:rFonts w:ascii="Cambria Math" w:hAnsi="Cambria Math"/>
          </w:rPr>
          <m:t>M</m:t>
        </m:r>
        <m:r>
          <w:rPr>
            <w:rFonts w:ascii="Cambria Math" w:hAnsi="Cambria Math" w:hint="eastAsia"/>
          </w:rPr>
          <m:t>+</m:t>
        </m:r>
        <m:r>
          <w:rPr>
            <w:rFonts w:ascii="Cambria Math" w:hAnsi="Cambria Math"/>
          </w:rPr>
          <m:t>∆M</m:t>
        </m:r>
      </m:oMath>
      <w:r>
        <w:rPr>
          <w:rFonts w:ascii="Times New Roman" w:hint="eastAsia"/>
        </w:rPr>
        <w:t>的两个离子束在离子检测器位置的分开程度，以</w:t>
      </w:r>
      <m:oMath>
        <m:r>
          <w:rPr>
            <w:rFonts w:ascii="Cambria Math" w:hAnsi="Cambria Math"/>
          </w:rPr>
          <m:t>M/∆M</m:t>
        </m:r>
      </m:oMath>
      <w:r>
        <w:rPr>
          <w:rFonts w:ascii="Times New Roman" w:hint="eastAsia"/>
        </w:rPr>
        <w:t>表示质量分辨率。无量纲。</w:t>
      </w:r>
    </w:p>
    <w:p w14:paraId="01F76DB5" w14:textId="0F62C28D" w:rsidR="002735EE" w:rsidRDefault="002735EE" w:rsidP="002735EE">
      <w:pPr>
        <w:pStyle w:val="afffff2"/>
        <w:ind w:firstLine="420"/>
        <w:rPr>
          <w:rFonts w:ascii="Times New Roman"/>
        </w:rPr>
      </w:pPr>
      <w:r>
        <w:rPr>
          <w:rFonts w:ascii="Times New Roman" w:hint="eastAsia"/>
        </w:rPr>
        <w:t>[</w:t>
      </w:r>
      <w:r>
        <w:rPr>
          <w:rFonts w:ascii="Times New Roman" w:hint="eastAsia"/>
        </w:rPr>
        <w:t>来源：</w:t>
      </w:r>
      <w:r w:rsidRPr="005974C5">
        <w:rPr>
          <w:rFonts w:ascii="Times New Roman"/>
        </w:rPr>
        <w:t>JJF1158-2006</w:t>
      </w:r>
      <w:r>
        <w:rPr>
          <w:rFonts w:ascii="Times New Roman" w:hint="eastAsia"/>
        </w:rPr>
        <w:t>，</w:t>
      </w:r>
      <w:r>
        <w:rPr>
          <w:rFonts w:ascii="Times New Roman" w:hint="eastAsia"/>
        </w:rPr>
        <w:t>3.5</w:t>
      </w:r>
      <w:r>
        <w:rPr>
          <w:rFonts w:ascii="Times New Roman" w:hint="eastAsia"/>
        </w:rPr>
        <w:t>，有修改</w:t>
      </w:r>
      <w:r>
        <w:rPr>
          <w:rFonts w:ascii="Times New Roman" w:hint="eastAsia"/>
        </w:rPr>
        <w:t>]</w:t>
      </w:r>
    </w:p>
    <w:p w14:paraId="094325F3" w14:textId="4C346C8B" w:rsidR="00746F4C" w:rsidRDefault="0083613B" w:rsidP="005974C5">
      <w:pPr>
        <w:pStyle w:val="affd"/>
        <w:spacing w:before="120" w:after="120"/>
        <w:rPr>
          <w:rFonts w:ascii="Times New Roman"/>
        </w:rPr>
      </w:pPr>
      <w:r>
        <w:rPr>
          <w:rFonts w:ascii="Times New Roman" w:hint="eastAsia"/>
        </w:rPr>
        <w:t>峰形系数</w:t>
      </w:r>
      <w:r>
        <w:rPr>
          <w:rFonts w:ascii="Times New Roman" w:hint="eastAsia"/>
        </w:rPr>
        <w:t xml:space="preserve"> factor of peak shape</w:t>
      </w:r>
    </w:p>
    <w:p w14:paraId="70138C6D" w14:textId="77777777" w:rsidR="00746F4C" w:rsidRDefault="0083613B">
      <w:pPr>
        <w:pStyle w:val="afffff2"/>
        <w:ind w:firstLine="420"/>
        <w:rPr>
          <w:rFonts w:ascii="Times New Roman"/>
        </w:rPr>
      </w:pPr>
      <w:r>
        <w:rPr>
          <w:rFonts w:ascii="Times New Roman" w:hint="eastAsia"/>
        </w:rPr>
        <w:t>峰形系数表征离子束成像特征，它与质量分析器参数、离子源出口狭缝、离子检测器入口狭缝、仪器安装状态等密切相关。无量纲。</w:t>
      </w:r>
    </w:p>
    <w:p w14:paraId="6B2D0CB8" w14:textId="12C33AF2" w:rsidR="002735EE" w:rsidRPr="002735EE" w:rsidRDefault="002735EE" w:rsidP="002735EE">
      <w:pPr>
        <w:pStyle w:val="afffff2"/>
        <w:ind w:firstLine="420"/>
        <w:rPr>
          <w:rFonts w:ascii="Times New Roman"/>
        </w:rPr>
      </w:pPr>
      <w:r>
        <w:rPr>
          <w:rFonts w:ascii="Times New Roman" w:hint="eastAsia"/>
        </w:rPr>
        <w:t>[</w:t>
      </w:r>
      <w:r>
        <w:rPr>
          <w:rFonts w:ascii="Times New Roman" w:hint="eastAsia"/>
        </w:rPr>
        <w:t>来源：</w:t>
      </w:r>
      <w:r w:rsidRPr="005974C5">
        <w:rPr>
          <w:rFonts w:ascii="Times New Roman"/>
        </w:rPr>
        <w:t>JJF1158-2006</w:t>
      </w:r>
      <w:r>
        <w:rPr>
          <w:rFonts w:ascii="Times New Roman" w:hint="eastAsia"/>
        </w:rPr>
        <w:t>，</w:t>
      </w:r>
      <w:r>
        <w:rPr>
          <w:rFonts w:ascii="Times New Roman" w:hint="eastAsia"/>
        </w:rPr>
        <w:t>3.6]</w:t>
      </w:r>
    </w:p>
    <w:p w14:paraId="38FF37CC" w14:textId="40FAB17A" w:rsidR="00746F4C" w:rsidRDefault="0083613B" w:rsidP="005974C5">
      <w:pPr>
        <w:pStyle w:val="affd"/>
        <w:spacing w:before="120" w:after="120"/>
        <w:rPr>
          <w:rFonts w:ascii="Times New Roman"/>
        </w:rPr>
      </w:pPr>
      <w:r>
        <w:rPr>
          <w:rFonts w:ascii="Times New Roman" w:hint="eastAsia"/>
        </w:rPr>
        <w:t>系统稳定度</w:t>
      </w:r>
      <w:r>
        <w:rPr>
          <w:rFonts w:ascii="Times New Roman" w:hint="eastAsia"/>
        </w:rPr>
        <w:t xml:space="preserve"> system stability</w:t>
      </w:r>
    </w:p>
    <w:p w14:paraId="320C4CE0" w14:textId="77777777" w:rsidR="00746F4C" w:rsidRDefault="0083613B">
      <w:pPr>
        <w:pStyle w:val="afffff2"/>
        <w:ind w:firstLine="420"/>
        <w:rPr>
          <w:rFonts w:ascii="Times New Roman"/>
        </w:rPr>
      </w:pPr>
      <w:r>
        <w:rPr>
          <w:rFonts w:ascii="Times New Roman" w:hint="eastAsia"/>
        </w:rPr>
        <w:t>系统稳定度用于表征质谱仪供电系统的稳定度对离子束稳定性的影响程度，主要依赖于离子源加速电压、阴极灯丝电流、偏转磁铁电流的稳定度。无量纲。</w:t>
      </w:r>
    </w:p>
    <w:p w14:paraId="7DDC7814" w14:textId="51C42B28" w:rsidR="002735EE" w:rsidRPr="002735EE" w:rsidRDefault="002735EE" w:rsidP="002735EE">
      <w:pPr>
        <w:pStyle w:val="afffff2"/>
        <w:ind w:firstLine="420"/>
        <w:rPr>
          <w:rFonts w:ascii="Times New Roman"/>
        </w:rPr>
      </w:pPr>
      <w:r>
        <w:rPr>
          <w:rFonts w:ascii="Times New Roman" w:hint="eastAsia"/>
        </w:rPr>
        <w:t>[</w:t>
      </w:r>
      <w:r>
        <w:rPr>
          <w:rFonts w:ascii="Times New Roman" w:hint="eastAsia"/>
        </w:rPr>
        <w:t>来源：</w:t>
      </w:r>
      <w:r w:rsidRPr="005974C5">
        <w:rPr>
          <w:rFonts w:ascii="Times New Roman"/>
        </w:rPr>
        <w:t>JJF1158-2006</w:t>
      </w:r>
      <w:r>
        <w:rPr>
          <w:rFonts w:ascii="Times New Roman" w:hint="eastAsia"/>
        </w:rPr>
        <w:t>，</w:t>
      </w:r>
      <w:r>
        <w:rPr>
          <w:rFonts w:ascii="Times New Roman" w:hint="eastAsia"/>
        </w:rPr>
        <w:t>3.7</w:t>
      </w:r>
      <w:r>
        <w:rPr>
          <w:rFonts w:ascii="Times New Roman" w:hint="eastAsia"/>
        </w:rPr>
        <w:t>，有修改</w:t>
      </w:r>
      <w:r>
        <w:rPr>
          <w:rFonts w:ascii="Times New Roman" w:hint="eastAsia"/>
        </w:rPr>
        <w:t>]</w:t>
      </w:r>
    </w:p>
    <w:p w14:paraId="1CEDF6F5" w14:textId="7E57AAC6" w:rsidR="00746F4C" w:rsidRDefault="0083613B" w:rsidP="005974C5">
      <w:pPr>
        <w:pStyle w:val="affd"/>
        <w:spacing w:before="120" w:after="120"/>
        <w:rPr>
          <w:rFonts w:ascii="Times New Roman"/>
        </w:rPr>
      </w:pPr>
      <w:r>
        <w:rPr>
          <w:rFonts w:ascii="Times New Roman" w:hint="eastAsia"/>
        </w:rPr>
        <w:lastRenderedPageBreak/>
        <w:t>峰顶平坦度</w:t>
      </w:r>
      <w:r>
        <w:rPr>
          <w:rFonts w:ascii="Times New Roman" w:hint="eastAsia"/>
        </w:rPr>
        <w:t xml:space="preserve"> peak </w:t>
      </w:r>
      <w:r>
        <w:rPr>
          <w:rFonts w:ascii="Times New Roman"/>
        </w:rPr>
        <w:t>flatness</w:t>
      </w:r>
    </w:p>
    <w:p w14:paraId="7027D6B7" w14:textId="77777777" w:rsidR="00746F4C" w:rsidRDefault="0083613B">
      <w:pPr>
        <w:pStyle w:val="afffff2"/>
        <w:ind w:firstLine="420"/>
        <w:rPr>
          <w:rFonts w:ascii="Times New Roman"/>
        </w:rPr>
      </w:pPr>
      <w:r>
        <w:rPr>
          <w:rFonts w:ascii="Times New Roman" w:hint="eastAsia"/>
        </w:rPr>
        <w:t>峰顶平坦度是指离子束进入离子检测器后离子峰顶端的平坦程度。无量纲。</w:t>
      </w:r>
    </w:p>
    <w:p w14:paraId="43650FC9" w14:textId="166D9FCA" w:rsidR="00746F4C" w:rsidRDefault="0083613B" w:rsidP="005974C5">
      <w:pPr>
        <w:pStyle w:val="affd"/>
        <w:spacing w:before="120" w:after="120"/>
        <w:rPr>
          <w:rFonts w:ascii="Times New Roman"/>
        </w:rPr>
      </w:pPr>
      <w:r>
        <w:rPr>
          <w:rFonts w:ascii="Times New Roman" w:hint="eastAsia"/>
        </w:rPr>
        <w:t>样品耗量</w:t>
      </w:r>
      <w:r>
        <w:rPr>
          <w:rFonts w:ascii="Times New Roman" w:hint="eastAsia"/>
        </w:rPr>
        <w:t xml:space="preserve"> s</w:t>
      </w:r>
      <w:r>
        <w:rPr>
          <w:rFonts w:ascii="Times New Roman"/>
        </w:rPr>
        <w:t>ample consumption</w:t>
      </w:r>
    </w:p>
    <w:p w14:paraId="171B5BAD" w14:textId="77777777" w:rsidR="00746F4C" w:rsidRDefault="0083613B">
      <w:pPr>
        <w:pStyle w:val="afffff2"/>
        <w:ind w:firstLine="420"/>
        <w:rPr>
          <w:rFonts w:ascii="Times New Roman"/>
        </w:rPr>
      </w:pPr>
      <w:r>
        <w:rPr>
          <w:rFonts w:ascii="Times New Roman" w:hint="eastAsia"/>
        </w:rPr>
        <w:t>样品耗量表征在一定的接收离子流条件下，单位时间内样品的消耗量。单位为</w:t>
      </w:r>
      <w:r>
        <w:rPr>
          <w:rFonts w:ascii="Times New Roman" w:hint="eastAsia"/>
        </w:rPr>
        <w:t>mg/h</w:t>
      </w:r>
      <w:r>
        <w:rPr>
          <w:rFonts w:ascii="Times New Roman" w:hint="eastAsia"/>
        </w:rPr>
        <w:t>。</w:t>
      </w:r>
    </w:p>
    <w:p w14:paraId="0F98C488" w14:textId="0DE1CCA0" w:rsidR="00746F4C" w:rsidRDefault="00DB3AD5" w:rsidP="005974C5">
      <w:pPr>
        <w:pStyle w:val="affd"/>
        <w:spacing w:before="120" w:after="120"/>
        <w:rPr>
          <w:rFonts w:ascii="Times New Roman"/>
        </w:rPr>
      </w:pPr>
      <w:r>
        <w:rPr>
          <w:rFonts w:ascii="Times New Roman" w:hint="eastAsia"/>
        </w:rPr>
        <w:t>绝对</w:t>
      </w:r>
      <w:r w:rsidR="0083613B">
        <w:rPr>
          <w:rFonts w:ascii="Times New Roman" w:hint="eastAsia"/>
        </w:rPr>
        <w:t>灵敏度</w:t>
      </w:r>
      <w:r w:rsidR="0083613B">
        <w:rPr>
          <w:rFonts w:ascii="Times New Roman" w:hint="eastAsia"/>
        </w:rPr>
        <w:t xml:space="preserve"> </w:t>
      </w:r>
      <w:r w:rsidR="00C03BA2">
        <w:rPr>
          <w:rFonts w:ascii="Times New Roman" w:hint="eastAsia"/>
        </w:rPr>
        <w:t xml:space="preserve">absolute </w:t>
      </w:r>
      <w:r w:rsidR="0083613B">
        <w:rPr>
          <w:rFonts w:ascii="Times New Roman" w:hint="eastAsia"/>
        </w:rPr>
        <w:t>sensitivity</w:t>
      </w:r>
    </w:p>
    <w:p w14:paraId="72B85039" w14:textId="023AC001" w:rsidR="00746F4C" w:rsidRDefault="00DB3AD5">
      <w:pPr>
        <w:pStyle w:val="afffff2"/>
        <w:ind w:firstLine="420"/>
        <w:rPr>
          <w:rFonts w:ascii="Times New Roman"/>
        </w:rPr>
      </w:pPr>
      <w:r>
        <w:rPr>
          <w:rFonts w:ascii="Times New Roman" w:hint="eastAsia"/>
        </w:rPr>
        <w:t>绝对</w:t>
      </w:r>
      <w:r w:rsidR="0083613B">
        <w:rPr>
          <w:rFonts w:ascii="Times New Roman" w:hint="eastAsia"/>
        </w:rPr>
        <w:t>灵敏度表征质谱仪消耗的样品分子（或原子）数和离子检测器检测到离子数之间的关系。即质谱仪的离子接收器检测到某一元素的一个同位素离子，在离子源中需要引入的该同位素的原子（或分子）数。无量纲。</w:t>
      </w:r>
    </w:p>
    <w:p w14:paraId="23EA8B1A" w14:textId="70680E37" w:rsidR="00746F4C" w:rsidRDefault="0083613B" w:rsidP="005974C5">
      <w:pPr>
        <w:pStyle w:val="affd"/>
        <w:spacing w:before="120" w:after="120"/>
        <w:rPr>
          <w:rFonts w:ascii="Times New Roman"/>
        </w:rPr>
      </w:pPr>
      <w:r>
        <w:rPr>
          <w:rFonts w:ascii="Times New Roman" w:hint="eastAsia"/>
        </w:rPr>
        <w:t>丰度灵敏度</w:t>
      </w:r>
      <w:r>
        <w:rPr>
          <w:rFonts w:ascii="Times New Roman" w:hint="eastAsia"/>
        </w:rPr>
        <w:t xml:space="preserve"> abundance sensitivity</w:t>
      </w:r>
    </w:p>
    <w:p w14:paraId="77E7299A" w14:textId="77777777" w:rsidR="00746F4C" w:rsidRDefault="0083613B">
      <w:pPr>
        <w:pStyle w:val="afffff2"/>
        <w:ind w:firstLine="420"/>
        <w:rPr>
          <w:rFonts w:ascii="Times New Roman"/>
        </w:rPr>
      </w:pPr>
      <w:r>
        <w:rPr>
          <w:rFonts w:ascii="Times New Roman" w:hint="eastAsia"/>
        </w:rPr>
        <w:t>丰度灵敏度表征某一质量的强离子峰的</w:t>
      </w:r>
      <w:proofErr w:type="gramStart"/>
      <w:r>
        <w:rPr>
          <w:rFonts w:ascii="Times New Roman" w:hint="eastAsia"/>
        </w:rPr>
        <w:t>拖尾对邻近</w:t>
      </w:r>
      <w:proofErr w:type="gramEnd"/>
      <w:r>
        <w:rPr>
          <w:rFonts w:ascii="Times New Roman" w:hint="eastAsia"/>
        </w:rPr>
        <w:t>质量位置的弱离子峰的影响程度。无量纲。</w:t>
      </w:r>
    </w:p>
    <w:p w14:paraId="0A44C2E2" w14:textId="0C31DD68" w:rsidR="00746F4C" w:rsidRDefault="0083613B" w:rsidP="005974C5">
      <w:pPr>
        <w:pStyle w:val="affd"/>
        <w:spacing w:before="120" w:after="120"/>
        <w:rPr>
          <w:rFonts w:ascii="Times New Roman"/>
        </w:rPr>
      </w:pPr>
      <w:r>
        <w:rPr>
          <w:rFonts w:ascii="Times New Roman" w:hint="eastAsia"/>
        </w:rPr>
        <w:t>记忆因子</w:t>
      </w:r>
      <w:r>
        <w:rPr>
          <w:rFonts w:ascii="Times New Roman" w:hint="eastAsia"/>
        </w:rPr>
        <w:t xml:space="preserve"> memory factor</w:t>
      </w:r>
    </w:p>
    <w:p w14:paraId="0AF5091C" w14:textId="69F37846" w:rsidR="00746F4C" w:rsidRDefault="0083613B" w:rsidP="00BE4AA8">
      <w:pPr>
        <w:pStyle w:val="afffff2"/>
        <w:ind w:firstLine="420"/>
        <w:rPr>
          <w:rFonts w:ascii="Times New Roman"/>
        </w:rPr>
      </w:pPr>
      <w:r>
        <w:rPr>
          <w:rFonts w:ascii="Times New Roman" w:hint="eastAsia"/>
        </w:rPr>
        <w:t>质谱仪内残存的前次检测样品会对后继样品的同位素丰度测量产生影响，这种现象称作记忆效应，记忆因子用以表征记忆效应的大小。</w:t>
      </w:r>
    </w:p>
    <w:p w14:paraId="273257F7" w14:textId="45003803" w:rsidR="00403F13" w:rsidRPr="005974C5" w:rsidRDefault="00403F13" w:rsidP="005974C5">
      <w:pPr>
        <w:pStyle w:val="affd"/>
        <w:spacing w:before="120" w:after="120"/>
        <w:rPr>
          <w:rFonts w:ascii="Times New Roman"/>
        </w:rPr>
      </w:pPr>
      <w:r w:rsidRPr="005974C5">
        <w:rPr>
          <w:rFonts w:ascii="Times New Roman" w:hint="eastAsia"/>
        </w:rPr>
        <w:t>相对标准偏差</w:t>
      </w:r>
      <w:r w:rsidR="00C03BA2" w:rsidRPr="005974C5">
        <w:rPr>
          <w:rFonts w:ascii="Times New Roman" w:hint="eastAsia"/>
        </w:rPr>
        <w:t xml:space="preserve"> </w:t>
      </w:r>
      <w:r w:rsidR="00C03BA2" w:rsidRPr="005974C5">
        <w:rPr>
          <w:rFonts w:ascii="Times New Roman"/>
        </w:rPr>
        <w:t>relative standard deviatio</w:t>
      </w:r>
      <w:r w:rsidR="00C03BA2" w:rsidRPr="005974C5">
        <w:rPr>
          <w:rFonts w:ascii="Times New Roman" w:hint="eastAsia"/>
        </w:rPr>
        <w:t>n</w:t>
      </w:r>
    </w:p>
    <w:p w14:paraId="22498B7F" w14:textId="3C6CFD2C" w:rsidR="00403F13" w:rsidRPr="00932F5C" w:rsidRDefault="00EB42DD" w:rsidP="00932F5C">
      <w:pPr>
        <w:pStyle w:val="afffff2"/>
        <w:ind w:firstLine="420"/>
        <w:rPr>
          <w:rFonts w:ascii="Times New Roman"/>
        </w:rPr>
      </w:pPr>
      <w:r w:rsidRPr="00BE4AA8">
        <w:rPr>
          <w:rFonts w:ascii="Times New Roman" w:hint="eastAsia"/>
        </w:rPr>
        <w:t>相对标准偏差反映质谱仪</w:t>
      </w:r>
      <w:r>
        <w:rPr>
          <w:rFonts w:ascii="Times New Roman" w:hint="eastAsia"/>
        </w:rPr>
        <w:t>在一个进样轮次</w:t>
      </w:r>
      <w:r w:rsidR="00932F5C">
        <w:rPr>
          <w:rFonts w:ascii="Times New Roman" w:hint="eastAsia"/>
        </w:rPr>
        <w:t>（循环）</w:t>
      </w:r>
      <w:r>
        <w:rPr>
          <w:rFonts w:ascii="Times New Roman" w:hint="eastAsia"/>
        </w:rPr>
        <w:t>中，</w:t>
      </w:r>
      <w:r w:rsidR="00BE4AA8" w:rsidRPr="00BE4AA8">
        <w:rPr>
          <w:rFonts w:ascii="Times New Roman" w:hint="eastAsia"/>
        </w:rPr>
        <w:t>测量</w:t>
      </w:r>
      <w:r>
        <w:rPr>
          <w:rFonts w:ascii="Times New Roman" w:hint="eastAsia"/>
        </w:rPr>
        <w:t>结果</w:t>
      </w:r>
      <w:r w:rsidR="00BE4AA8" w:rsidRPr="00BE4AA8">
        <w:rPr>
          <w:rFonts w:ascii="Times New Roman" w:hint="eastAsia"/>
        </w:rPr>
        <w:t>遵循统计分布规律的随机误差部分。</w:t>
      </w:r>
    </w:p>
    <w:p w14:paraId="008D6515" w14:textId="369BC18D" w:rsidR="00403F13" w:rsidRPr="005974C5" w:rsidRDefault="00403F13" w:rsidP="005974C5">
      <w:pPr>
        <w:pStyle w:val="affd"/>
        <w:spacing w:before="120" w:after="120"/>
        <w:rPr>
          <w:rFonts w:ascii="Times New Roman"/>
        </w:rPr>
      </w:pPr>
      <w:r w:rsidRPr="005974C5">
        <w:rPr>
          <w:rFonts w:ascii="Times New Roman" w:hint="eastAsia"/>
        </w:rPr>
        <w:t>重复性</w:t>
      </w:r>
      <w:r w:rsidR="00C03BA2" w:rsidRPr="005974C5">
        <w:rPr>
          <w:rFonts w:ascii="Times New Roman" w:hint="eastAsia"/>
        </w:rPr>
        <w:t xml:space="preserve"> </w:t>
      </w:r>
      <w:r w:rsidR="00C03BA2" w:rsidRPr="005974C5">
        <w:rPr>
          <w:rFonts w:ascii="Times New Roman"/>
        </w:rPr>
        <w:t>repeatabilit</w:t>
      </w:r>
      <w:r w:rsidR="00C03BA2" w:rsidRPr="005974C5">
        <w:rPr>
          <w:rFonts w:ascii="Times New Roman" w:hint="eastAsia"/>
        </w:rPr>
        <w:t>y</w:t>
      </w:r>
    </w:p>
    <w:p w14:paraId="7398533B" w14:textId="69A58E3D" w:rsidR="00403F13" w:rsidRPr="00BE4AA8" w:rsidRDefault="00932F5C" w:rsidP="00BE4AA8">
      <w:pPr>
        <w:pStyle w:val="afffff2"/>
        <w:ind w:firstLine="420"/>
        <w:rPr>
          <w:rFonts w:ascii="Times New Roman"/>
        </w:rPr>
      </w:pPr>
      <w:r>
        <w:rPr>
          <w:rFonts w:ascii="Times New Roman" w:hint="eastAsia"/>
        </w:rPr>
        <w:t>重复性反应了</w:t>
      </w:r>
      <w:r w:rsidR="00BE4AA8" w:rsidRPr="00BE4AA8">
        <w:rPr>
          <w:rFonts w:ascii="Times New Roman" w:hint="eastAsia"/>
        </w:rPr>
        <w:t>对同一样品</w:t>
      </w:r>
      <w:r w:rsidR="00BE4AA8">
        <w:rPr>
          <w:rFonts w:ascii="Times New Roman" w:hint="eastAsia"/>
        </w:rPr>
        <w:t>多</w:t>
      </w:r>
      <w:proofErr w:type="gramStart"/>
      <w:r w:rsidR="00BE4AA8">
        <w:rPr>
          <w:rFonts w:ascii="Times New Roman" w:hint="eastAsia"/>
        </w:rPr>
        <w:t>轮次进</w:t>
      </w:r>
      <w:proofErr w:type="gramEnd"/>
      <w:r w:rsidR="00BE4AA8">
        <w:rPr>
          <w:rFonts w:ascii="Times New Roman" w:hint="eastAsia"/>
        </w:rPr>
        <w:t>样</w:t>
      </w:r>
      <w:r>
        <w:rPr>
          <w:rFonts w:ascii="Times New Roman" w:hint="eastAsia"/>
        </w:rPr>
        <w:t>的</w:t>
      </w:r>
      <w:r w:rsidR="00BE4AA8" w:rsidRPr="00BE4AA8">
        <w:rPr>
          <w:rFonts w:ascii="Times New Roman" w:hint="eastAsia"/>
        </w:rPr>
        <w:t>测量结果之间的一致程度。</w:t>
      </w:r>
    </w:p>
    <w:p w14:paraId="756B22B4" w14:textId="77777777" w:rsidR="00746F4C" w:rsidRDefault="0083613B">
      <w:pPr>
        <w:pStyle w:val="affc"/>
        <w:spacing w:before="240" w:after="240"/>
        <w:rPr>
          <w:rFonts w:ascii="Times New Roman"/>
        </w:rPr>
      </w:pPr>
      <w:bookmarkStart w:id="48" w:name="_Toc223981481"/>
      <w:r>
        <w:rPr>
          <w:rFonts w:ascii="Times New Roman" w:hint="eastAsia"/>
        </w:rPr>
        <w:t>要求</w:t>
      </w:r>
      <w:bookmarkEnd w:id="48"/>
    </w:p>
    <w:p w14:paraId="2A1F41B0" w14:textId="77777777" w:rsidR="00746F4C" w:rsidRDefault="0083613B">
      <w:pPr>
        <w:pStyle w:val="affd"/>
        <w:spacing w:before="120" w:after="120"/>
        <w:rPr>
          <w:rFonts w:ascii="Times New Roman"/>
        </w:rPr>
      </w:pPr>
      <w:r>
        <w:rPr>
          <w:rFonts w:ascii="Times New Roman" w:hint="eastAsia"/>
        </w:rPr>
        <w:t>性能要求</w:t>
      </w:r>
    </w:p>
    <w:p w14:paraId="0C27BECE" w14:textId="77777777" w:rsidR="00746F4C" w:rsidRDefault="0083613B">
      <w:pPr>
        <w:pStyle w:val="affe"/>
        <w:spacing w:before="120" w:after="120"/>
        <w:rPr>
          <w:rFonts w:ascii="Times New Roman"/>
        </w:rPr>
      </w:pPr>
      <w:r>
        <w:rPr>
          <w:rFonts w:ascii="Times New Roman" w:hint="eastAsia"/>
        </w:rPr>
        <w:t>技术指标</w:t>
      </w:r>
    </w:p>
    <w:p w14:paraId="6BCF8B59" w14:textId="0A0A92C6" w:rsidR="00746F4C" w:rsidRDefault="0083613B">
      <w:pPr>
        <w:pStyle w:val="afffff2"/>
        <w:ind w:firstLine="420"/>
        <w:rPr>
          <w:rFonts w:ascii="Times New Roman"/>
        </w:rPr>
      </w:pPr>
      <w:r>
        <w:rPr>
          <w:rFonts w:ascii="Times New Roman" w:hint="eastAsia"/>
        </w:rPr>
        <w:t>核用气体同位素磁质谱仪的各项主要技术指标，如：质量范围、质量分辨率、峰形系数、系统稳定度、灵敏度、丰度灵敏度，以及真空</w:t>
      </w:r>
      <w:r w:rsidR="00447B9A">
        <w:rPr>
          <w:rFonts w:ascii="Times New Roman" w:hint="eastAsia"/>
        </w:rPr>
        <w:t>度</w:t>
      </w:r>
      <w:r>
        <w:rPr>
          <w:rFonts w:ascii="Times New Roman" w:hint="eastAsia"/>
        </w:rPr>
        <w:t>、电子</w:t>
      </w:r>
      <w:r w:rsidR="00447B9A">
        <w:rPr>
          <w:rFonts w:ascii="Times New Roman" w:hint="eastAsia"/>
        </w:rPr>
        <w:t>学系统技术</w:t>
      </w:r>
      <w:r>
        <w:rPr>
          <w:rFonts w:ascii="Times New Roman" w:hint="eastAsia"/>
        </w:rPr>
        <w:t>指标和自动保护功能均应符合仪器说明书的规定，特定的时候可根据用户的使用要求作不同的规定。核用气体同位素磁质谱仪一般需具备的技术指标见表</w:t>
      </w:r>
      <w:r>
        <w:rPr>
          <w:rFonts w:ascii="Times New Roman" w:hint="eastAsia"/>
        </w:rPr>
        <w:t>1</w:t>
      </w:r>
      <w:r>
        <w:rPr>
          <w:rFonts w:ascii="Times New Roman" w:hint="eastAsia"/>
        </w:rPr>
        <w:t>：</w:t>
      </w:r>
    </w:p>
    <w:p w14:paraId="1421BD1C" w14:textId="711C6080" w:rsidR="00746F4C" w:rsidRDefault="0083613B">
      <w:pPr>
        <w:pStyle w:val="aff2"/>
        <w:spacing w:before="120" w:after="120"/>
        <w:rPr>
          <w:rFonts w:ascii="Times New Roman"/>
        </w:rPr>
      </w:pPr>
      <w:r>
        <w:rPr>
          <w:rFonts w:ascii="Times New Roman" w:hint="eastAsia"/>
        </w:rPr>
        <w:t>核用气体同位素磁质谱仪技术指标</w:t>
      </w:r>
    </w:p>
    <w:tbl>
      <w:tblPr>
        <w:tblStyle w:val="12"/>
        <w:tblW w:w="9493" w:type="dxa"/>
        <w:jc w:val="center"/>
        <w:tblLayout w:type="fixed"/>
        <w:tblLook w:val="04A0" w:firstRow="1" w:lastRow="0" w:firstColumn="1" w:lastColumn="0" w:noHBand="0" w:noVBand="1"/>
      </w:tblPr>
      <w:tblGrid>
        <w:gridCol w:w="704"/>
        <w:gridCol w:w="1276"/>
        <w:gridCol w:w="2277"/>
        <w:gridCol w:w="841"/>
        <w:gridCol w:w="2410"/>
        <w:gridCol w:w="1985"/>
      </w:tblGrid>
      <w:tr w:rsidR="00746F4C" w14:paraId="48C6C32D" w14:textId="77777777" w:rsidTr="006C603B">
        <w:trPr>
          <w:trHeight w:val="524"/>
          <w:jc w:val="center"/>
        </w:trPr>
        <w:tc>
          <w:tcPr>
            <w:tcW w:w="704" w:type="dxa"/>
            <w:vAlign w:val="center"/>
          </w:tcPr>
          <w:p w14:paraId="6D60A4AD" w14:textId="77777777" w:rsidR="00746F4C" w:rsidRDefault="0083613B">
            <w:pPr>
              <w:widowControl/>
              <w:adjustRightInd/>
              <w:spacing w:line="240" w:lineRule="auto"/>
              <w:jc w:val="center"/>
              <w:rPr>
                <w:rFonts w:ascii="Times New Roman" w:hAnsi="Times New Roman"/>
                <w:b/>
                <w:bCs/>
                <w:kern w:val="0"/>
                <w:sz w:val="18"/>
                <w:szCs w:val="18"/>
              </w:rPr>
            </w:pPr>
            <w:r>
              <w:rPr>
                <w:rFonts w:ascii="Times New Roman" w:hAnsi="Times New Roman" w:hint="eastAsia"/>
                <w:b/>
                <w:bCs/>
                <w:kern w:val="0"/>
                <w:sz w:val="18"/>
                <w:szCs w:val="18"/>
              </w:rPr>
              <w:t>序号</w:t>
            </w:r>
          </w:p>
        </w:tc>
        <w:tc>
          <w:tcPr>
            <w:tcW w:w="3553" w:type="dxa"/>
            <w:gridSpan w:val="2"/>
            <w:vAlign w:val="center"/>
          </w:tcPr>
          <w:p w14:paraId="2F9A61F5" w14:textId="77777777" w:rsidR="00746F4C" w:rsidRDefault="0083613B">
            <w:pPr>
              <w:widowControl/>
              <w:adjustRightInd/>
              <w:spacing w:line="240" w:lineRule="auto"/>
              <w:jc w:val="center"/>
              <w:rPr>
                <w:rFonts w:ascii="Times New Roman" w:hAnsi="Times New Roman"/>
                <w:b/>
                <w:bCs/>
                <w:kern w:val="0"/>
                <w:sz w:val="18"/>
                <w:szCs w:val="18"/>
              </w:rPr>
            </w:pPr>
            <w:r>
              <w:rPr>
                <w:rFonts w:ascii="Times New Roman" w:hAnsi="Times New Roman" w:hint="eastAsia"/>
                <w:b/>
                <w:bCs/>
                <w:kern w:val="0"/>
                <w:sz w:val="18"/>
                <w:szCs w:val="18"/>
              </w:rPr>
              <w:t>项目</w:t>
            </w:r>
          </w:p>
        </w:tc>
        <w:tc>
          <w:tcPr>
            <w:tcW w:w="841" w:type="dxa"/>
            <w:vAlign w:val="center"/>
          </w:tcPr>
          <w:p w14:paraId="50ACB710" w14:textId="77777777" w:rsidR="00746F4C" w:rsidRDefault="0083613B">
            <w:pPr>
              <w:widowControl/>
              <w:adjustRightInd/>
              <w:spacing w:line="240" w:lineRule="auto"/>
              <w:jc w:val="center"/>
              <w:rPr>
                <w:rFonts w:ascii="Times New Roman" w:hAnsi="Times New Roman"/>
                <w:b/>
                <w:bCs/>
                <w:kern w:val="0"/>
                <w:sz w:val="18"/>
                <w:szCs w:val="18"/>
              </w:rPr>
            </w:pPr>
            <w:r>
              <w:rPr>
                <w:rFonts w:ascii="Times New Roman" w:hAnsi="Times New Roman" w:hint="eastAsia"/>
                <w:b/>
                <w:bCs/>
                <w:kern w:val="0"/>
                <w:sz w:val="18"/>
                <w:szCs w:val="18"/>
              </w:rPr>
              <w:t>单位</w:t>
            </w:r>
          </w:p>
        </w:tc>
        <w:tc>
          <w:tcPr>
            <w:tcW w:w="2410" w:type="dxa"/>
            <w:vAlign w:val="center"/>
          </w:tcPr>
          <w:p w14:paraId="0CF7D076" w14:textId="77777777" w:rsidR="00746F4C" w:rsidRDefault="0083613B">
            <w:pPr>
              <w:widowControl/>
              <w:adjustRightInd/>
              <w:spacing w:line="240" w:lineRule="auto"/>
              <w:jc w:val="center"/>
              <w:rPr>
                <w:rFonts w:ascii="Times New Roman" w:hAnsi="Times New Roman"/>
                <w:b/>
                <w:bCs/>
                <w:kern w:val="0"/>
                <w:sz w:val="18"/>
                <w:szCs w:val="18"/>
              </w:rPr>
            </w:pPr>
            <w:r>
              <w:rPr>
                <w:rFonts w:ascii="Times New Roman" w:hAnsi="Times New Roman" w:hint="eastAsia"/>
                <w:b/>
                <w:bCs/>
                <w:kern w:val="0"/>
                <w:sz w:val="18"/>
                <w:szCs w:val="18"/>
              </w:rPr>
              <w:t>技术指标</w:t>
            </w:r>
          </w:p>
        </w:tc>
        <w:tc>
          <w:tcPr>
            <w:tcW w:w="1985" w:type="dxa"/>
            <w:vAlign w:val="center"/>
          </w:tcPr>
          <w:p w14:paraId="1A04E4B5" w14:textId="77777777" w:rsidR="00746F4C" w:rsidRDefault="0083613B">
            <w:pPr>
              <w:widowControl/>
              <w:adjustRightInd/>
              <w:spacing w:line="240" w:lineRule="auto"/>
              <w:jc w:val="center"/>
              <w:rPr>
                <w:rFonts w:ascii="Times New Roman" w:hAnsi="Times New Roman"/>
                <w:b/>
                <w:bCs/>
                <w:kern w:val="0"/>
                <w:sz w:val="18"/>
                <w:szCs w:val="18"/>
              </w:rPr>
            </w:pPr>
            <w:r>
              <w:rPr>
                <w:rFonts w:ascii="Times New Roman" w:hAnsi="Times New Roman" w:hint="eastAsia"/>
                <w:b/>
                <w:bCs/>
                <w:kern w:val="0"/>
                <w:sz w:val="18"/>
                <w:szCs w:val="18"/>
              </w:rPr>
              <w:t>试验方法</w:t>
            </w:r>
          </w:p>
        </w:tc>
      </w:tr>
      <w:tr w:rsidR="00746F4C" w14:paraId="0E2E0E91" w14:textId="77777777" w:rsidTr="00447B9A">
        <w:trPr>
          <w:jc w:val="center"/>
        </w:trPr>
        <w:tc>
          <w:tcPr>
            <w:tcW w:w="704" w:type="dxa"/>
            <w:vMerge w:val="restart"/>
            <w:vAlign w:val="center"/>
          </w:tcPr>
          <w:p w14:paraId="0C3A83DF"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1</w:t>
            </w:r>
          </w:p>
        </w:tc>
        <w:tc>
          <w:tcPr>
            <w:tcW w:w="1276" w:type="dxa"/>
            <w:vMerge w:val="restart"/>
            <w:vAlign w:val="center"/>
          </w:tcPr>
          <w:p w14:paraId="3BE1B26A"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真空度</w:t>
            </w:r>
          </w:p>
        </w:tc>
        <w:tc>
          <w:tcPr>
            <w:tcW w:w="2277" w:type="dxa"/>
            <w:vAlign w:val="center"/>
          </w:tcPr>
          <w:p w14:paraId="5C867362"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进</w:t>
            </w:r>
            <w:proofErr w:type="gramStart"/>
            <w:r>
              <w:rPr>
                <w:rFonts w:ascii="Times New Roman" w:hAnsi="Times New Roman" w:hint="eastAsia"/>
                <w:kern w:val="0"/>
                <w:sz w:val="18"/>
                <w:szCs w:val="18"/>
              </w:rPr>
              <w:t>样系统</w:t>
            </w:r>
            <w:proofErr w:type="gramEnd"/>
          </w:p>
        </w:tc>
        <w:tc>
          <w:tcPr>
            <w:tcW w:w="841" w:type="dxa"/>
            <w:vMerge w:val="restart"/>
            <w:vAlign w:val="center"/>
          </w:tcPr>
          <w:p w14:paraId="2D055F81"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Pa</w:t>
            </w:r>
          </w:p>
        </w:tc>
        <w:tc>
          <w:tcPr>
            <w:tcW w:w="2410" w:type="dxa"/>
            <w:vAlign w:val="center"/>
          </w:tcPr>
          <w:p w14:paraId="422D96BA"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1</w:t>
            </w:r>
            <w:r>
              <w:rPr>
                <w:rFonts w:ascii="Times New Roman" w:hAnsi="Times New Roman" w:hint="eastAsia"/>
                <w:kern w:val="0"/>
                <w:sz w:val="18"/>
                <w:szCs w:val="18"/>
              </w:rPr>
              <w:t>×</w:t>
            </w:r>
            <w:r>
              <w:rPr>
                <w:rFonts w:ascii="Times New Roman" w:hAnsi="Times New Roman" w:hint="eastAsia"/>
                <w:kern w:val="0"/>
                <w:sz w:val="18"/>
                <w:szCs w:val="18"/>
              </w:rPr>
              <w:t>10</w:t>
            </w:r>
            <w:r>
              <w:rPr>
                <w:rFonts w:ascii="Times New Roman" w:hAnsi="Times New Roman" w:hint="eastAsia"/>
                <w:kern w:val="0"/>
                <w:sz w:val="18"/>
                <w:szCs w:val="18"/>
                <w:vertAlign w:val="superscript"/>
              </w:rPr>
              <w:t>-4</w:t>
            </w:r>
          </w:p>
        </w:tc>
        <w:tc>
          <w:tcPr>
            <w:tcW w:w="1985" w:type="dxa"/>
            <w:vMerge w:val="restart"/>
            <w:vAlign w:val="center"/>
          </w:tcPr>
          <w:p w14:paraId="69FC469E" w14:textId="3B32489D" w:rsidR="00746F4C" w:rsidRDefault="0083613B" w:rsidP="00447B9A">
            <w:pPr>
              <w:widowControl/>
              <w:adjustRightInd/>
              <w:snapToGrid w:val="0"/>
              <w:spacing w:line="240" w:lineRule="auto"/>
              <w:jc w:val="center"/>
              <w:rPr>
                <w:rFonts w:ascii="Times New Roman" w:hAnsi="Times New Roman"/>
                <w:kern w:val="0"/>
                <w:sz w:val="18"/>
                <w:szCs w:val="18"/>
              </w:rPr>
            </w:pPr>
            <w:r>
              <w:rPr>
                <w:rFonts w:ascii="Times New Roman" w:hAnsi="Times New Roman" w:hint="eastAsia"/>
                <w:kern w:val="0"/>
                <w:sz w:val="18"/>
                <w:szCs w:val="18"/>
              </w:rPr>
              <w:t>使用</w:t>
            </w:r>
            <w:r w:rsidR="00447B9A">
              <w:rPr>
                <w:rFonts w:ascii="Times New Roman" w:hAnsi="Times New Roman" w:hint="eastAsia"/>
                <w:kern w:val="0"/>
                <w:sz w:val="18"/>
                <w:szCs w:val="18"/>
              </w:rPr>
              <w:t>校准合格的</w:t>
            </w:r>
            <w:r>
              <w:rPr>
                <w:rFonts w:ascii="Times New Roman" w:hAnsi="Times New Roman" w:hint="eastAsia"/>
                <w:kern w:val="0"/>
                <w:sz w:val="18"/>
                <w:szCs w:val="18"/>
              </w:rPr>
              <w:t>相应测量范围的真空计测量</w:t>
            </w:r>
          </w:p>
        </w:tc>
      </w:tr>
      <w:tr w:rsidR="00746F4C" w14:paraId="30956E6C" w14:textId="77777777">
        <w:trPr>
          <w:jc w:val="center"/>
        </w:trPr>
        <w:tc>
          <w:tcPr>
            <w:tcW w:w="704" w:type="dxa"/>
            <w:vMerge/>
            <w:vAlign w:val="center"/>
          </w:tcPr>
          <w:p w14:paraId="17F18B1F" w14:textId="77777777" w:rsidR="00746F4C" w:rsidRDefault="00746F4C">
            <w:pPr>
              <w:widowControl/>
              <w:adjustRightInd/>
              <w:spacing w:line="240" w:lineRule="auto"/>
              <w:jc w:val="center"/>
              <w:rPr>
                <w:rFonts w:ascii="Times New Roman" w:hAnsi="Times New Roman"/>
                <w:kern w:val="0"/>
                <w:sz w:val="18"/>
                <w:szCs w:val="18"/>
              </w:rPr>
            </w:pPr>
          </w:p>
        </w:tc>
        <w:tc>
          <w:tcPr>
            <w:tcW w:w="1276" w:type="dxa"/>
            <w:vMerge/>
            <w:vAlign w:val="center"/>
          </w:tcPr>
          <w:p w14:paraId="2872F1D0" w14:textId="77777777" w:rsidR="00746F4C" w:rsidRDefault="00746F4C">
            <w:pPr>
              <w:widowControl/>
              <w:adjustRightInd/>
              <w:spacing w:line="240" w:lineRule="auto"/>
              <w:jc w:val="center"/>
              <w:rPr>
                <w:rFonts w:ascii="Times New Roman" w:hAnsi="Times New Roman"/>
                <w:kern w:val="0"/>
                <w:sz w:val="18"/>
                <w:szCs w:val="18"/>
              </w:rPr>
            </w:pPr>
          </w:p>
        </w:tc>
        <w:tc>
          <w:tcPr>
            <w:tcW w:w="2277" w:type="dxa"/>
            <w:vAlign w:val="center"/>
          </w:tcPr>
          <w:p w14:paraId="5CB39253"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离子源</w:t>
            </w:r>
          </w:p>
        </w:tc>
        <w:tc>
          <w:tcPr>
            <w:tcW w:w="841" w:type="dxa"/>
            <w:vMerge/>
            <w:vAlign w:val="center"/>
          </w:tcPr>
          <w:p w14:paraId="70016B37" w14:textId="77777777" w:rsidR="00746F4C" w:rsidRDefault="00746F4C">
            <w:pPr>
              <w:widowControl/>
              <w:adjustRightInd/>
              <w:spacing w:line="240" w:lineRule="auto"/>
              <w:jc w:val="center"/>
              <w:rPr>
                <w:rFonts w:ascii="Times New Roman" w:hAnsi="Times New Roman"/>
                <w:kern w:val="0"/>
                <w:sz w:val="18"/>
                <w:szCs w:val="18"/>
              </w:rPr>
            </w:pPr>
          </w:p>
        </w:tc>
        <w:tc>
          <w:tcPr>
            <w:tcW w:w="2410" w:type="dxa"/>
            <w:vAlign w:val="center"/>
          </w:tcPr>
          <w:p w14:paraId="017B20DC"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1</w:t>
            </w:r>
            <w:r>
              <w:rPr>
                <w:rFonts w:ascii="Times New Roman" w:hAnsi="Times New Roman" w:hint="eastAsia"/>
                <w:kern w:val="0"/>
                <w:sz w:val="18"/>
                <w:szCs w:val="18"/>
              </w:rPr>
              <w:t>×</w:t>
            </w:r>
            <w:r>
              <w:rPr>
                <w:rFonts w:ascii="Times New Roman" w:hAnsi="Times New Roman" w:hint="eastAsia"/>
                <w:kern w:val="0"/>
                <w:sz w:val="18"/>
                <w:szCs w:val="18"/>
              </w:rPr>
              <w:t>10</w:t>
            </w:r>
            <w:r>
              <w:rPr>
                <w:rFonts w:ascii="Times New Roman" w:hAnsi="Times New Roman" w:hint="eastAsia"/>
                <w:kern w:val="0"/>
                <w:sz w:val="18"/>
                <w:szCs w:val="18"/>
                <w:vertAlign w:val="superscript"/>
              </w:rPr>
              <w:t>-5</w:t>
            </w:r>
          </w:p>
        </w:tc>
        <w:tc>
          <w:tcPr>
            <w:tcW w:w="1985" w:type="dxa"/>
            <w:vMerge/>
            <w:vAlign w:val="center"/>
          </w:tcPr>
          <w:p w14:paraId="6BA83F68" w14:textId="77777777" w:rsidR="00746F4C" w:rsidRDefault="00746F4C" w:rsidP="00447B9A">
            <w:pPr>
              <w:widowControl/>
              <w:adjustRightInd/>
              <w:spacing w:line="240" w:lineRule="auto"/>
              <w:jc w:val="center"/>
              <w:rPr>
                <w:rFonts w:ascii="Times New Roman" w:hAnsi="Times New Roman"/>
                <w:kern w:val="0"/>
                <w:sz w:val="18"/>
                <w:szCs w:val="18"/>
              </w:rPr>
            </w:pPr>
          </w:p>
        </w:tc>
      </w:tr>
      <w:tr w:rsidR="00746F4C" w14:paraId="10A3F1E9" w14:textId="77777777">
        <w:trPr>
          <w:jc w:val="center"/>
        </w:trPr>
        <w:tc>
          <w:tcPr>
            <w:tcW w:w="704" w:type="dxa"/>
            <w:vMerge/>
            <w:vAlign w:val="center"/>
          </w:tcPr>
          <w:p w14:paraId="6FB9EAFD" w14:textId="77777777" w:rsidR="00746F4C" w:rsidRDefault="00746F4C">
            <w:pPr>
              <w:widowControl/>
              <w:adjustRightInd/>
              <w:spacing w:line="240" w:lineRule="auto"/>
              <w:jc w:val="center"/>
              <w:rPr>
                <w:rFonts w:ascii="Times New Roman" w:hAnsi="Times New Roman"/>
                <w:kern w:val="0"/>
                <w:sz w:val="18"/>
                <w:szCs w:val="18"/>
              </w:rPr>
            </w:pPr>
          </w:p>
        </w:tc>
        <w:tc>
          <w:tcPr>
            <w:tcW w:w="1276" w:type="dxa"/>
            <w:vMerge/>
            <w:vAlign w:val="center"/>
          </w:tcPr>
          <w:p w14:paraId="4A78F03C" w14:textId="77777777" w:rsidR="00746F4C" w:rsidRDefault="00746F4C">
            <w:pPr>
              <w:widowControl/>
              <w:adjustRightInd/>
              <w:spacing w:line="240" w:lineRule="auto"/>
              <w:jc w:val="center"/>
              <w:rPr>
                <w:rFonts w:ascii="Times New Roman" w:hAnsi="Times New Roman"/>
                <w:kern w:val="0"/>
                <w:sz w:val="18"/>
                <w:szCs w:val="18"/>
              </w:rPr>
            </w:pPr>
          </w:p>
        </w:tc>
        <w:tc>
          <w:tcPr>
            <w:tcW w:w="2277" w:type="dxa"/>
            <w:vAlign w:val="center"/>
          </w:tcPr>
          <w:p w14:paraId="1CA4FF3F"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分析室、接收器</w:t>
            </w:r>
          </w:p>
        </w:tc>
        <w:tc>
          <w:tcPr>
            <w:tcW w:w="841" w:type="dxa"/>
            <w:vMerge/>
            <w:vAlign w:val="center"/>
          </w:tcPr>
          <w:p w14:paraId="00E0D860" w14:textId="77777777" w:rsidR="00746F4C" w:rsidRDefault="00746F4C">
            <w:pPr>
              <w:widowControl/>
              <w:adjustRightInd/>
              <w:spacing w:line="240" w:lineRule="auto"/>
              <w:jc w:val="center"/>
              <w:rPr>
                <w:rFonts w:ascii="Times New Roman" w:hAnsi="Times New Roman"/>
                <w:kern w:val="0"/>
                <w:sz w:val="18"/>
                <w:szCs w:val="18"/>
              </w:rPr>
            </w:pPr>
          </w:p>
        </w:tc>
        <w:tc>
          <w:tcPr>
            <w:tcW w:w="2410" w:type="dxa"/>
            <w:vAlign w:val="center"/>
          </w:tcPr>
          <w:p w14:paraId="4CD98F19"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5</w:t>
            </w:r>
            <w:r>
              <w:rPr>
                <w:rFonts w:ascii="Times New Roman" w:hAnsi="Times New Roman" w:hint="eastAsia"/>
                <w:kern w:val="0"/>
                <w:sz w:val="18"/>
                <w:szCs w:val="18"/>
              </w:rPr>
              <w:t>×</w:t>
            </w:r>
            <w:r>
              <w:rPr>
                <w:rFonts w:ascii="Times New Roman" w:hAnsi="Times New Roman" w:hint="eastAsia"/>
                <w:kern w:val="0"/>
                <w:sz w:val="18"/>
                <w:szCs w:val="18"/>
              </w:rPr>
              <w:t>10</w:t>
            </w:r>
            <w:r>
              <w:rPr>
                <w:rFonts w:ascii="Times New Roman" w:hAnsi="Times New Roman" w:hint="eastAsia"/>
                <w:kern w:val="0"/>
                <w:sz w:val="18"/>
                <w:szCs w:val="18"/>
                <w:vertAlign w:val="superscript"/>
              </w:rPr>
              <w:t>-6</w:t>
            </w:r>
          </w:p>
        </w:tc>
        <w:tc>
          <w:tcPr>
            <w:tcW w:w="1985" w:type="dxa"/>
            <w:vMerge/>
            <w:vAlign w:val="center"/>
          </w:tcPr>
          <w:p w14:paraId="5153A313" w14:textId="77777777" w:rsidR="00746F4C" w:rsidRDefault="00746F4C" w:rsidP="00447B9A">
            <w:pPr>
              <w:widowControl/>
              <w:adjustRightInd/>
              <w:spacing w:line="240" w:lineRule="auto"/>
              <w:jc w:val="center"/>
              <w:rPr>
                <w:rFonts w:ascii="Times New Roman" w:hAnsi="Times New Roman"/>
                <w:kern w:val="0"/>
                <w:sz w:val="18"/>
                <w:szCs w:val="18"/>
              </w:rPr>
            </w:pPr>
          </w:p>
        </w:tc>
      </w:tr>
      <w:tr w:rsidR="00746F4C" w14:paraId="2E2A16EF" w14:textId="77777777" w:rsidTr="006C603B">
        <w:trPr>
          <w:trHeight w:val="57"/>
          <w:jc w:val="center"/>
        </w:trPr>
        <w:tc>
          <w:tcPr>
            <w:tcW w:w="704" w:type="dxa"/>
            <w:vAlign w:val="center"/>
          </w:tcPr>
          <w:p w14:paraId="7C844198" w14:textId="06E295AC"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2</w:t>
            </w:r>
          </w:p>
        </w:tc>
        <w:tc>
          <w:tcPr>
            <w:tcW w:w="3553" w:type="dxa"/>
            <w:gridSpan w:val="2"/>
            <w:vAlign w:val="center"/>
          </w:tcPr>
          <w:p w14:paraId="78D56F22"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质量范围</w:t>
            </w:r>
          </w:p>
        </w:tc>
        <w:tc>
          <w:tcPr>
            <w:tcW w:w="841" w:type="dxa"/>
            <w:vAlign w:val="center"/>
          </w:tcPr>
          <w:p w14:paraId="2F156290"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u</w:t>
            </w:r>
          </w:p>
        </w:tc>
        <w:tc>
          <w:tcPr>
            <w:tcW w:w="2410" w:type="dxa"/>
            <w:vAlign w:val="center"/>
          </w:tcPr>
          <w:p w14:paraId="627307DA" w14:textId="5BA32BEF"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w:t>
            </w:r>
            <w:r>
              <w:rPr>
                <w:rFonts w:ascii="Times New Roman" w:hAnsi="Times New Roman" w:hint="eastAsia"/>
                <w:kern w:val="0"/>
                <w:sz w:val="18"/>
                <w:szCs w:val="18"/>
              </w:rPr>
              <w:t>3</w:t>
            </w:r>
            <w:r w:rsidR="00FC7B3C">
              <w:rPr>
                <w:rFonts w:ascii="Times New Roman" w:hAnsi="Times New Roman" w:hint="eastAsia"/>
                <w:kern w:val="0"/>
                <w:sz w:val="18"/>
                <w:szCs w:val="18"/>
              </w:rPr>
              <w:t>60</w:t>
            </w:r>
          </w:p>
        </w:tc>
        <w:tc>
          <w:tcPr>
            <w:tcW w:w="1985" w:type="dxa"/>
            <w:vAlign w:val="center"/>
          </w:tcPr>
          <w:p w14:paraId="7201125B" w14:textId="3D94AEF7" w:rsidR="00746F4C" w:rsidRDefault="0083613B" w:rsidP="00447B9A">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5.2.1</w:t>
            </w:r>
          </w:p>
        </w:tc>
      </w:tr>
      <w:tr w:rsidR="00746F4C" w14:paraId="4B0BE28F" w14:textId="77777777" w:rsidTr="006C603B">
        <w:trPr>
          <w:trHeight w:val="57"/>
          <w:jc w:val="center"/>
        </w:trPr>
        <w:tc>
          <w:tcPr>
            <w:tcW w:w="704" w:type="dxa"/>
            <w:vAlign w:val="center"/>
          </w:tcPr>
          <w:p w14:paraId="1FBE9BA1" w14:textId="0C091E83"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3</w:t>
            </w:r>
          </w:p>
        </w:tc>
        <w:tc>
          <w:tcPr>
            <w:tcW w:w="3553" w:type="dxa"/>
            <w:gridSpan w:val="2"/>
            <w:vAlign w:val="center"/>
          </w:tcPr>
          <w:p w14:paraId="6E6529EE"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质量分辨率</w:t>
            </w:r>
          </w:p>
        </w:tc>
        <w:tc>
          <w:tcPr>
            <w:tcW w:w="841" w:type="dxa"/>
            <w:vAlign w:val="center"/>
          </w:tcPr>
          <w:p w14:paraId="3A068360"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w:t>
            </w:r>
          </w:p>
        </w:tc>
        <w:tc>
          <w:tcPr>
            <w:tcW w:w="2410" w:type="dxa"/>
            <w:vAlign w:val="center"/>
          </w:tcPr>
          <w:p w14:paraId="26EAD3B7" w14:textId="308A752B"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3</w:t>
            </w:r>
            <w:r w:rsidR="00FC7B3C">
              <w:rPr>
                <w:rFonts w:ascii="Times New Roman" w:hAnsi="Times New Roman" w:hint="eastAsia"/>
                <w:kern w:val="0"/>
                <w:sz w:val="18"/>
                <w:szCs w:val="18"/>
              </w:rPr>
              <w:t>60</w:t>
            </w:r>
          </w:p>
        </w:tc>
        <w:tc>
          <w:tcPr>
            <w:tcW w:w="1985" w:type="dxa"/>
            <w:vAlign w:val="center"/>
          </w:tcPr>
          <w:p w14:paraId="19C8E528" w14:textId="54E446D4" w:rsidR="00746F4C" w:rsidRDefault="0083613B" w:rsidP="00447B9A">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5.2.2</w:t>
            </w:r>
          </w:p>
        </w:tc>
      </w:tr>
      <w:tr w:rsidR="00746F4C" w14:paraId="4DFB5283" w14:textId="77777777" w:rsidTr="006C603B">
        <w:trPr>
          <w:trHeight w:val="57"/>
          <w:jc w:val="center"/>
        </w:trPr>
        <w:tc>
          <w:tcPr>
            <w:tcW w:w="704" w:type="dxa"/>
            <w:vAlign w:val="center"/>
          </w:tcPr>
          <w:p w14:paraId="21FF562D" w14:textId="547E188B"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4</w:t>
            </w:r>
          </w:p>
        </w:tc>
        <w:tc>
          <w:tcPr>
            <w:tcW w:w="3553" w:type="dxa"/>
            <w:gridSpan w:val="2"/>
            <w:vAlign w:val="center"/>
          </w:tcPr>
          <w:p w14:paraId="5B99C819"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峰形系数</w:t>
            </w:r>
          </w:p>
        </w:tc>
        <w:tc>
          <w:tcPr>
            <w:tcW w:w="841" w:type="dxa"/>
            <w:vAlign w:val="center"/>
          </w:tcPr>
          <w:p w14:paraId="359E596C"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w:t>
            </w:r>
          </w:p>
        </w:tc>
        <w:tc>
          <w:tcPr>
            <w:tcW w:w="2410" w:type="dxa"/>
            <w:vAlign w:val="center"/>
          </w:tcPr>
          <w:p w14:paraId="16D9651F"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0.5</w:t>
            </w:r>
          </w:p>
        </w:tc>
        <w:tc>
          <w:tcPr>
            <w:tcW w:w="1985" w:type="dxa"/>
            <w:vAlign w:val="center"/>
          </w:tcPr>
          <w:p w14:paraId="2D09046B" w14:textId="04806B0F" w:rsidR="00746F4C" w:rsidRDefault="0083613B" w:rsidP="00447B9A">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5.2.3</w:t>
            </w:r>
          </w:p>
        </w:tc>
      </w:tr>
      <w:tr w:rsidR="00746F4C" w14:paraId="27D9373E" w14:textId="77777777" w:rsidTr="006C603B">
        <w:trPr>
          <w:trHeight w:val="57"/>
          <w:jc w:val="center"/>
        </w:trPr>
        <w:tc>
          <w:tcPr>
            <w:tcW w:w="704" w:type="dxa"/>
            <w:vAlign w:val="center"/>
          </w:tcPr>
          <w:p w14:paraId="3D995D08" w14:textId="4D97DAC4"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5</w:t>
            </w:r>
          </w:p>
        </w:tc>
        <w:tc>
          <w:tcPr>
            <w:tcW w:w="3553" w:type="dxa"/>
            <w:gridSpan w:val="2"/>
            <w:vAlign w:val="center"/>
          </w:tcPr>
          <w:p w14:paraId="3F92D5E5"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系统稳定度</w:t>
            </w:r>
          </w:p>
        </w:tc>
        <w:tc>
          <w:tcPr>
            <w:tcW w:w="841" w:type="dxa"/>
            <w:vAlign w:val="center"/>
          </w:tcPr>
          <w:p w14:paraId="7F2491CC"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w:t>
            </w:r>
          </w:p>
        </w:tc>
        <w:tc>
          <w:tcPr>
            <w:tcW w:w="2410" w:type="dxa"/>
            <w:vAlign w:val="center"/>
          </w:tcPr>
          <w:p w14:paraId="38FA369F"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2</w:t>
            </w:r>
            <w:r>
              <w:rPr>
                <w:rFonts w:ascii="Times New Roman" w:hAnsi="Times New Roman" w:hint="eastAsia"/>
                <w:kern w:val="0"/>
                <w:sz w:val="18"/>
                <w:szCs w:val="18"/>
              </w:rPr>
              <w:t>×</w:t>
            </w:r>
            <w:r>
              <w:rPr>
                <w:rFonts w:ascii="Times New Roman" w:hAnsi="Times New Roman" w:hint="eastAsia"/>
                <w:kern w:val="0"/>
                <w:sz w:val="18"/>
                <w:szCs w:val="18"/>
              </w:rPr>
              <w:t>10</w:t>
            </w:r>
            <w:r>
              <w:rPr>
                <w:rFonts w:ascii="Times New Roman" w:hAnsi="Times New Roman" w:hint="eastAsia"/>
                <w:kern w:val="0"/>
                <w:sz w:val="18"/>
                <w:szCs w:val="18"/>
                <w:vertAlign w:val="superscript"/>
              </w:rPr>
              <w:t>-5</w:t>
            </w:r>
          </w:p>
        </w:tc>
        <w:tc>
          <w:tcPr>
            <w:tcW w:w="1985" w:type="dxa"/>
            <w:vAlign w:val="center"/>
          </w:tcPr>
          <w:p w14:paraId="720E40CF" w14:textId="55B07382" w:rsidR="00746F4C" w:rsidRDefault="0083613B" w:rsidP="00447B9A">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5.2.4</w:t>
            </w:r>
          </w:p>
        </w:tc>
      </w:tr>
      <w:tr w:rsidR="00746F4C" w14:paraId="6D6C27EC" w14:textId="77777777" w:rsidTr="006C603B">
        <w:trPr>
          <w:trHeight w:val="57"/>
          <w:jc w:val="center"/>
        </w:trPr>
        <w:tc>
          <w:tcPr>
            <w:tcW w:w="704" w:type="dxa"/>
            <w:vAlign w:val="center"/>
          </w:tcPr>
          <w:p w14:paraId="53290AAE" w14:textId="6D4C280D"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6</w:t>
            </w:r>
          </w:p>
        </w:tc>
        <w:tc>
          <w:tcPr>
            <w:tcW w:w="3553" w:type="dxa"/>
            <w:gridSpan w:val="2"/>
            <w:vAlign w:val="center"/>
          </w:tcPr>
          <w:p w14:paraId="688BA826"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峰顶平坦度</w:t>
            </w:r>
          </w:p>
        </w:tc>
        <w:tc>
          <w:tcPr>
            <w:tcW w:w="841" w:type="dxa"/>
            <w:vAlign w:val="center"/>
          </w:tcPr>
          <w:p w14:paraId="50BEAC12"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w:t>
            </w:r>
          </w:p>
        </w:tc>
        <w:tc>
          <w:tcPr>
            <w:tcW w:w="2410" w:type="dxa"/>
            <w:vAlign w:val="center"/>
          </w:tcPr>
          <w:p w14:paraId="3DDC0874" w14:textId="13322D4F"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w:t>
            </w:r>
            <w:r w:rsidR="00FC7B3C">
              <w:rPr>
                <w:rFonts w:ascii="Times New Roman" w:hAnsi="Times New Roman" w:hint="eastAsia"/>
                <w:kern w:val="0"/>
                <w:sz w:val="18"/>
                <w:szCs w:val="18"/>
              </w:rPr>
              <w:t>5</w:t>
            </w:r>
            <w:r>
              <w:rPr>
                <w:rFonts w:ascii="Times New Roman" w:hAnsi="Times New Roman" w:hint="eastAsia"/>
                <w:kern w:val="0"/>
                <w:sz w:val="18"/>
                <w:szCs w:val="18"/>
              </w:rPr>
              <w:t>×</w:t>
            </w:r>
            <w:r>
              <w:rPr>
                <w:rFonts w:ascii="Times New Roman" w:hAnsi="Times New Roman" w:hint="eastAsia"/>
                <w:kern w:val="0"/>
                <w:sz w:val="18"/>
                <w:szCs w:val="18"/>
              </w:rPr>
              <w:t>10</w:t>
            </w:r>
            <w:r>
              <w:rPr>
                <w:rFonts w:ascii="Times New Roman" w:hAnsi="Times New Roman" w:hint="eastAsia"/>
                <w:kern w:val="0"/>
                <w:sz w:val="18"/>
                <w:szCs w:val="18"/>
                <w:vertAlign w:val="superscript"/>
              </w:rPr>
              <w:t>-4</w:t>
            </w:r>
          </w:p>
        </w:tc>
        <w:tc>
          <w:tcPr>
            <w:tcW w:w="1985" w:type="dxa"/>
            <w:vAlign w:val="center"/>
          </w:tcPr>
          <w:p w14:paraId="3D3D22C8" w14:textId="1DA97528" w:rsidR="00746F4C" w:rsidRDefault="0083613B" w:rsidP="00447B9A">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5.2.5</w:t>
            </w:r>
          </w:p>
        </w:tc>
      </w:tr>
      <w:tr w:rsidR="00746F4C" w14:paraId="44349E98" w14:textId="77777777" w:rsidTr="006C603B">
        <w:trPr>
          <w:trHeight w:val="57"/>
          <w:jc w:val="center"/>
        </w:trPr>
        <w:tc>
          <w:tcPr>
            <w:tcW w:w="704" w:type="dxa"/>
            <w:vAlign w:val="center"/>
          </w:tcPr>
          <w:p w14:paraId="69447DB2" w14:textId="090051E2"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7</w:t>
            </w:r>
          </w:p>
        </w:tc>
        <w:tc>
          <w:tcPr>
            <w:tcW w:w="3553" w:type="dxa"/>
            <w:gridSpan w:val="2"/>
            <w:vAlign w:val="center"/>
          </w:tcPr>
          <w:p w14:paraId="03970456"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样品耗量</w:t>
            </w:r>
          </w:p>
        </w:tc>
        <w:tc>
          <w:tcPr>
            <w:tcW w:w="841" w:type="dxa"/>
            <w:vAlign w:val="center"/>
          </w:tcPr>
          <w:p w14:paraId="538E1595"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mg/h</w:t>
            </w:r>
          </w:p>
        </w:tc>
        <w:tc>
          <w:tcPr>
            <w:tcW w:w="2410" w:type="dxa"/>
            <w:vAlign w:val="center"/>
          </w:tcPr>
          <w:p w14:paraId="0CDED3C4"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1</w:t>
            </w:r>
          </w:p>
        </w:tc>
        <w:tc>
          <w:tcPr>
            <w:tcW w:w="1985" w:type="dxa"/>
            <w:vAlign w:val="center"/>
          </w:tcPr>
          <w:p w14:paraId="5B6EC97D" w14:textId="6C51F01D" w:rsidR="00746F4C" w:rsidRDefault="0083613B" w:rsidP="00447B9A">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5.2.6</w:t>
            </w:r>
          </w:p>
        </w:tc>
      </w:tr>
      <w:tr w:rsidR="00746F4C" w14:paraId="183DA175" w14:textId="77777777" w:rsidTr="006C603B">
        <w:trPr>
          <w:trHeight w:val="57"/>
          <w:jc w:val="center"/>
        </w:trPr>
        <w:tc>
          <w:tcPr>
            <w:tcW w:w="704" w:type="dxa"/>
            <w:vAlign w:val="center"/>
          </w:tcPr>
          <w:p w14:paraId="31B5136C" w14:textId="1E757E66"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8</w:t>
            </w:r>
          </w:p>
        </w:tc>
        <w:tc>
          <w:tcPr>
            <w:tcW w:w="3553" w:type="dxa"/>
            <w:gridSpan w:val="2"/>
            <w:vAlign w:val="center"/>
          </w:tcPr>
          <w:p w14:paraId="0AB6E6C9" w14:textId="3F35F378" w:rsidR="00746F4C" w:rsidRDefault="00DB3AD5">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绝对</w:t>
            </w:r>
            <w:r w:rsidR="0083613B">
              <w:rPr>
                <w:rFonts w:ascii="Times New Roman" w:hAnsi="Times New Roman" w:hint="eastAsia"/>
                <w:kern w:val="0"/>
                <w:sz w:val="18"/>
                <w:szCs w:val="18"/>
              </w:rPr>
              <w:t>灵敏度</w:t>
            </w:r>
          </w:p>
        </w:tc>
        <w:tc>
          <w:tcPr>
            <w:tcW w:w="841" w:type="dxa"/>
            <w:vAlign w:val="center"/>
          </w:tcPr>
          <w:p w14:paraId="25C06A9D"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w:t>
            </w:r>
          </w:p>
        </w:tc>
        <w:tc>
          <w:tcPr>
            <w:tcW w:w="2410" w:type="dxa"/>
            <w:vAlign w:val="center"/>
          </w:tcPr>
          <w:p w14:paraId="61C6C859" w14:textId="43BBF488" w:rsidR="00746F4C" w:rsidRPr="0050502E"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5</w:t>
            </w:r>
            <w:r>
              <w:rPr>
                <w:rFonts w:ascii="Times New Roman" w:hAnsi="Times New Roman" w:hint="eastAsia"/>
                <w:kern w:val="0"/>
                <w:sz w:val="18"/>
                <w:szCs w:val="18"/>
              </w:rPr>
              <w:t>×</w:t>
            </w:r>
            <w:r>
              <w:rPr>
                <w:rFonts w:ascii="Times New Roman" w:hAnsi="Times New Roman" w:hint="eastAsia"/>
                <w:kern w:val="0"/>
                <w:sz w:val="18"/>
                <w:szCs w:val="18"/>
              </w:rPr>
              <w:t>10</w:t>
            </w:r>
            <w:r>
              <w:rPr>
                <w:rFonts w:ascii="Times New Roman" w:hAnsi="Times New Roman" w:hint="eastAsia"/>
                <w:kern w:val="0"/>
                <w:sz w:val="18"/>
                <w:szCs w:val="18"/>
                <w:vertAlign w:val="superscript"/>
              </w:rPr>
              <w:t>5</w:t>
            </w:r>
          </w:p>
        </w:tc>
        <w:tc>
          <w:tcPr>
            <w:tcW w:w="1985" w:type="dxa"/>
            <w:vAlign w:val="center"/>
          </w:tcPr>
          <w:p w14:paraId="2200EAD5" w14:textId="1C7EDE42" w:rsidR="00746F4C" w:rsidRDefault="0083613B" w:rsidP="00447B9A">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5.2.7</w:t>
            </w:r>
          </w:p>
        </w:tc>
      </w:tr>
      <w:tr w:rsidR="00746F4C" w14:paraId="0AF6AF05" w14:textId="77777777" w:rsidTr="006C603B">
        <w:trPr>
          <w:trHeight w:val="57"/>
          <w:jc w:val="center"/>
        </w:trPr>
        <w:tc>
          <w:tcPr>
            <w:tcW w:w="704" w:type="dxa"/>
            <w:vAlign w:val="center"/>
          </w:tcPr>
          <w:p w14:paraId="0F67C233" w14:textId="4A213D3A"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9</w:t>
            </w:r>
          </w:p>
        </w:tc>
        <w:tc>
          <w:tcPr>
            <w:tcW w:w="3553" w:type="dxa"/>
            <w:gridSpan w:val="2"/>
            <w:vAlign w:val="center"/>
          </w:tcPr>
          <w:p w14:paraId="1A91D6F3"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丰度灵敏度</w:t>
            </w:r>
          </w:p>
        </w:tc>
        <w:tc>
          <w:tcPr>
            <w:tcW w:w="841" w:type="dxa"/>
            <w:vAlign w:val="center"/>
          </w:tcPr>
          <w:p w14:paraId="67EFF97F"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w:t>
            </w:r>
          </w:p>
        </w:tc>
        <w:tc>
          <w:tcPr>
            <w:tcW w:w="2410" w:type="dxa"/>
            <w:vAlign w:val="center"/>
          </w:tcPr>
          <w:p w14:paraId="7C437970"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5</w:t>
            </w:r>
            <w:r>
              <w:rPr>
                <w:rFonts w:ascii="Times New Roman" w:hAnsi="Times New Roman" w:hint="eastAsia"/>
                <w:kern w:val="0"/>
                <w:sz w:val="18"/>
                <w:szCs w:val="18"/>
              </w:rPr>
              <w:t>×</w:t>
            </w:r>
            <w:r>
              <w:rPr>
                <w:rFonts w:ascii="Times New Roman" w:hAnsi="Times New Roman" w:hint="eastAsia"/>
                <w:kern w:val="0"/>
                <w:sz w:val="18"/>
                <w:szCs w:val="18"/>
              </w:rPr>
              <w:t>10</w:t>
            </w:r>
            <w:r>
              <w:rPr>
                <w:rFonts w:ascii="Times New Roman" w:hAnsi="Times New Roman" w:hint="eastAsia"/>
                <w:kern w:val="0"/>
                <w:sz w:val="18"/>
                <w:szCs w:val="18"/>
                <w:vertAlign w:val="superscript"/>
              </w:rPr>
              <w:t>-5</w:t>
            </w:r>
          </w:p>
        </w:tc>
        <w:tc>
          <w:tcPr>
            <w:tcW w:w="1985" w:type="dxa"/>
            <w:vAlign w:val="center"/>
          </w:tcPr>
          <w:p w14:paraId="4396CB01" w14:textId="7836BD33" w:rsidR="00746F4C" w:rsidRDefault="0083613B" w:rsidP="00447B9A">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5.2.8</w:t>
            </w:r>
          </w:p>
        </w:tc>
      </w:tr>
      <w:tr w:rsidR="00746F4C" w14:paraId="25C7D2F6" w14:textId="77777777" w:rsidTr="006C603B">
        <w:trPr>
          <w:trHeight w:val="57"/>
          <w:jc w:val="center"/>
        </w:trPr>
        <w:tc>
          <w:tcPr>
            <w:tcW w:w="704" w:type="dxa"/>
            <w:vAlign w:val="center"/>
          </w:tcPr>
          <w:p w14:paraId="34A51B7F" w14:textId="6705334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10</w:t>
            </w:r>
          </w:p>
        </w:tc>
        <w:tc>
          <w:tcPr>
            <w:tcW w:w="3553" w:type="dxa"/>
            <w:gridSpan w:val="2"/>
            <w:vAlign w:val="center"/>
          </w:tcPr>
          <w:p w14:paraId="3D1CB852"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记忆因子</w:t>
            </w:r>
          </w:p>
        </w:tc>
        <w:tc>
          <w:tcPr>
            <w:tcW w:w="841" w:type="dxa"/>
            <w:vAlign w:val="center"/>
          </w:tcPr>
          <w:p w14:paraId="11D7EBD2"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w:t>
            </w:r>
          </w:p>
        </w:tc>
        <w:tc>
          <w:tcPr>
            <w:tcW w:w="2410" w:type="dxa"/>
            <w:vAlign w:val="center"/>
          </w:tcPr>
          <w:p w14:paraId="237E9C73"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1.003</w:t>
            </w:r>
          </w:p>
        </w:tc>
        <w:tc>
          <w:tcPr>
            <w:tcW w:w="1985" w:type="dxa"/>
            <w:vAlign w:val="center"/>
          </w:tcPr>
          <w:p w14:paraId="4B44B45B" w14:textId="4D8D1E68" w:rsidR="00746F4C" w:rsidRDefault="0083613B" w:rsidP="00447B9A">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5.2.9</w:t>
            </w:r>
          </w:p>
        </w:tc>
      </w:tr>
      <w:tr w:rsidR="00746F4C" w14:paraId="78CF51EB" w14:textId="77777777" w:rsidTr="006C603B">
        <w:trPr>
          <w:trHeight w:val="57"/>
          <w:jc w:val="center"/>
        </w:trPr>
        <w:tc>
          <w:tcPr>
            <w:tcW w:w="704" w:type="dxa"/>
            <w:vAlign w:val="center"/>
          </w:tcPr>
          <w:p w14:paraId="7DF50147" w14:textId="39D46009"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11</w:t>
            </w:r>
          </w:p>
        </w:tc>
        <w:tc>
          <w:tcPr>
            <w:tcW w:w="3553" w:type="dxa"/>
            <w:gridSpan w:val="2"/>
            <w:vAlign w:val="center"/>
          </w:tcPr>
          <w:p w14:paraId="3B3EFFCC" w14:textId="2C56F6A7" w:rsidR="00746F4C" w:rsidRDefault="00684906">
            <w:pPr>
              <w:adjustRightInd/>
              <w:spacing w:line="240" w:lineRule="auto"/>
              <w:jc w:val="center"/>
              <w:rPr>
                <w:rFonts w:ascii="Times New Roman" w:hAnsi="Times New Roman"/>
                <w:kern w:val="0"/>
                <w:sz w:val="18"/>
                <w:szCs w:val="18"/>
              </w:rPr>
            </w:pPr>
            <w:r w:rsidRPr="005974C5">
              <w:rPr>
                <w:rFonts w:ascii="Times New Roman" w:hAnsi="Times New Roman" w:hint="eastAsia"/>
                <w:color w:val="000000" w:themeColor="text1"/>
                <w:kern w:val="0"/>
                <w:sz w:val="18"/>
                <w:szCs w:val="18"/>
              </w:rPr>
              <w:t>重复性</w:t>
            </w:r>
          </w:p>
        </w:tc>
        <w:tc>
          <w:tcPr>
            <w:tcW w:w="841" w:type="dxa"/>
            <w:vAlign w:val="center"/>
          </w:tcPr>
          <w:p w14:paraId="7AE80A73"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w:t>
            </w:r>
          </w:p>
        </w:tc>
        <w:tc>
          <w:tcPr>
            <w:tcW w:w="2410" w:type="dxa"/>
            <w:vAlign w:val="center"/>
          </w:tcPr>
          <w:p w14:paraId="32E5D9B6" w14:textId="69C180D6"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0.0</w:t>
            </w:r>
            <w:r w:rsidR="005154EE">
              <w:rPr>
                <w:rFonts w:ascii="Times New Roman" w:hAnsi="Times New Roman" w:hint="eastAsia"/>
                <w:kern w:val="0"/>
                <w:sz w:val="18"/>
                <w:szCs w:val="18"/>
              </w:rPr>
              <w:t>4</w:t>
            </w:r>
            <w:r>
              <w:rPr>
                <w:rFonts w:ascii="Times New Roman" w:hAnsi="Times New Roman" w:hint="eastAsia"/>
                <w:kern w:val="0"/>
                <w:sz w:val="18"/>
                <w:szCs w:val="18"/>
              </w:rPr>
              <w:t>%</w:t>
            </w:r>
          </w:p>
        </w:tc>
        <w:tc>
          <w:tcPr>
            <w:tcW w:w="1985" w:type="dxa"/>
            <w:vAlign w:val="center"/>
          </w:tcPr>
          <w:p w14:paraId="36DDDF61" w14:textId="23751476" w:rsidR="00746F4C" w:rsidRDefault="0083613B" w:rsidP="00447B9A">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5.2.10</w:t>
            </w:r>
          </w:p>
        </w:tc>
      </w:tr>
      <w:tr w:rsidR="00746F4C" w14:paraId="6A6147A3" w14:textId="77777777" w:rsidTr="006C603B">
        <w:trPr>
          <w:trHeight w:val="283"/>
          <w:jc w:val="center"/>
        </w:trPr>
        <w:tc>
          <w:tcPr>
            <w:tcW w:w="704" w:type="dxa"/>
            <w:vMerge w:val="restart"/>
            <w:vAlign w:val="center"/>
          </w:tcPr>
          <w:p w14:paraId="4486A1BA"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12</w:t>
            </w:r>
          </w:p>
        </w:tc>
        <w:tc>
          <w:tcPr>
            <w:tcW w:w="1276" w:type="dxa"/>
            <w:vMerge w:val="restart"/>
            <w:vAlign w:val="center"/>
          </w:tcPr>
          <w:p w14:paraId="7BF7320F"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放大器噪声</w:t>
            </w:r>
          </w:p>
        </w:tc>
        <w:tc>
          <w:tcPr>
            <w:tcW w:w="2277" w:type="dxa"/>
            <w:vAlign w:val="center"/>
          </w:tcPr>
          <w:p w14:paraId="55487351"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法拉第筒</w:t>
            </w:r>
            <w:r>
              <w:rPr>
                <w:rFonts w:ascii="Times New Roman" w:hAnsi="Times New Roman" w:hint="eastAsia"/>
                <w:kern w:val="0"/>
                <w:sz w:val="18"/>
                <w:szCs w:val="18"/>
              </w:rPr>
              <w:t>R=10</w:t>
            </w:r>
            <w:r>
              <w:rPr>
                <w:rFonts w:ascii="Times New Roman" w:hAnsi="Times New Roman" w:hint="eastAsia"/>
                <w:kern w:val="0"/>
                <w:sz w:val="18"/>
                <w:szCs w:val="18"/>
                <w:vertAlign w:val="superscript"/>
              </w:rPr>
              <w:t>11</w:t>
            </w:r>
            <w:r>
              <w:rPr>
                <w:rFonts w:ascii="Times New Roman" w:hAnsi="Times New Roman" w:hint="eastAsia"/>
                <w:kern w:val="0"/>
                <w:sz w:val="18"/>
                <w:szCs w:val="18"/>
              </w:rPr>
              <w:t>Ω</w:t>
            </w:r>
          </w:p>
        </w:tc>
        <w:tc>
          <w:tcPr>
            <w:tcW w:w="841" w:type="dxa"/>
            <w:vMerge w:val="restart"/>
            <w:vAlign w:val="center"/>
          </w:tcPr>
          <w:p w14:paraId="577CCCA8"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mV</w:t>
            </w:r>
          </w:p>
        </w:tc>
        <w:tc>
          <w:tcPr>
            <w:tcW w:w="2410" w:type="dxa"/>
            <w:vAlign w:val="center"/>
          </w:tcPr>
          <w:p w14:paraId="69C427E3"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1</w:t>
            </w:r>
          </w:p>
        </w:tc>
        <w:tc>
          <w:tcPr>
            <w:tcW w:w="1985" w:type="dxa"/>
            <w:vMerge w:val="restart"/>
            <w:vAlign w:val="center"/>
          </w:tcPr>
          <w:p w14:paraId="253B2E05" w14:textId="5D9EA884" w:rsidR="00746F4C" w:rsidRDefault="0083613B" w:rsidP="00447B9A">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5.2.11</w:t>
            </w:r>
          </w:p>
        </w:tc>
      </w:tr>
      <w:tr w:rsidR="00746F4C" w14:paraId="77F34769" w14:textId="77777777" w:rsidTr="006C603B">
        <w:trPr>
          <w:trHeight w:val="283"/>
          <w:jc w:val="center"/>
        </w:trPr>
        <w:tc>
          <w:tcPr>
            <w:tcW w:w="704" w:type="dxa"/>
            <w:vMerge/>
            <w:vAlign w:val="center"/>
          </w:tcPr>
          <w:p w14:paraId="31061F8B" w14:textId="77777777" w:rsidR="00746F4C" w:rsidRDefault="00746F4C">
            <w:pPr>
              <w:adjustRightInd/>
              <w:spacing w:line="240" w:lineRule="auto"/>
              <w:jc w:val="center"/>
              <w:rPr>
                <w:rFonts w:ascii="Times New Roman" w:hAnsi="Times New Roman"/>
                <w:kern w:val="0"/>
                <w:sz w:val="18"/>
                <w:szCs w:val="18"/>
              </w:rPr>
            </w:pPr>
          </w:p>
        </w:tc>
        <w:tc>
          <w:tcPr>
            <w:tcW w:w="1276" w:type="dxa"/>
            <w:vMerge/>
            <w:vAlign w:val="center"/>
          </w:tcPr>
          <w:p w14:paraId="52F4DD7A" w14:textId="77777777" w:rsidR="00746F4C" w:rsidRDefault="00746F4C">
            <w:pPr>
              <w:adjustRightInd/>
              <w:spacing w:line="240" w:lineRule="auto"/>
              <w:jc w:val="center"/>
              <w:rPr>
                <w:rFonts w:ascii="Times New Roman" w:hAnsi="Times New Roman"/>
                <w:kern w:val="0"/>
                <w:sz w:val="18"/>
                <w:szCs w:val="18"/>
              </w:rPr>
            </w:pPr>
          </w:p>
        </w:tc>
        <w:tc>
          <w:tcPr>
            <w:tcW w:w="2277" w:type="dxa"/>
            <w:vAlign w:val="center"/>
          </w:tcPr>
          <w:p w14:paraId="16E18430"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法拉第筒</w:t>
            </w:r>
            <w:r>
              <w:rPr>
                <w:rFonts w:ascii="Times New Roman" w:hAnsi="Times New Roman" w:hint="eastAsia"/>
                <w:kern w:val="0"/>
                <w:sz w:val="18"/>
                <w:szCs w:val="18"/>
              </w:rPr>
              <w:t>R=10</w:t>
            </w:r>
            <w:r>
              <w:rPr>
                <w:rFonts w:ascii="Times New Roman" w:hAnsi="Times New Roman" w:hint="eastAsia"/>
                <w:kern w:val="0"/>
                <w:sz w:val="18"/>
                <w:szCs w:val="18"/>
                <w:vertAlign w:val="superscript"/>
              </w:rPr>
              <w:t>10</w:t>
            </w:r>
            <w:r>
              <w:rPr>
                <w:rFonts w:ascii="Times New Roman" w:hAnsi="Times New Roman" w:hint="eastAsia"/>
                <w:kern w:val="0"/>
                <w:sz w:val="18"/>
                <w:szCs w:val="18"/>
              </w:rPr>
              <w:t>Ω</w:t>
            </w:r>
          </w:p>
        </w:tc>
        <w:tc>
          <w:tcPr>
            <w:tcW w:w="841" w:type="dxa"/>
            <w:vMerge/>
            <w:vAlign w:val="center"/>
          </w:tcPr>
          <w:p w14:paraId="6498EA5F" w14:textId="77777777" w:rsidR="00746F4C" w:rsidRDefault="00746F4C">
            <w:pPr>
              <w:adjustRightInd/>
              <w:spacing w:line="240" w:lineRule="auto"/>
              <w:jc w:val="center"/>
              <w:rPr>
                <w:rFonts w:ascii="Times New Roman" w:hAnsi="Times New Roman"/>
                <w:kern w:val="0"/>
                <w:sz w:val="18"/>
                <w:szCs w:val="18"/>
              </w:rPr>
            </w:pPr>
          </w:p>
        </w:tc>
        <w:tc>
          <w:tcPr>
            <w:tcW w:w="2410" w:type="dxa"/>
            <w:vAlign w:val="center"/>
          </w:tcPr>
          <w:p w14:paraId="59641C8C"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0.5</w:t>
            </w:r>
          </w:p>
        </w:tc>
        <w:tc>
          <w:tcPr>
            <w:tcW w:w="1985" w:type="dxa"/>
            <w:vMerge/>
            <w:vAlign w:val="center"/>
          </w:tcPr>
          <w:p w14:paraId="70A7FF1F" w14:textId="77777777" w:rsidR="00746F4C" w:rsidRDefault="00746F4C">
            <w:pPr>
              <w:adjustRightInd/>
              <w:spacing w:line="240" w:lineRule="auto"/>
              <w:jc w:val="center"/>
              <w:rPr>
                <w:rFonts w:ascii="Times New Roman" w:hAnsi="Times New Roman"/>
                <w:kern w:val="0"/>
                <w:sz w:val="18"/>
                <w:szCs w:val="18"/>
              </w:rPr>
            </w:pPr>
          </w:p>
        </w:tc>
      </w:tr>
      <w:tr w:rsidR="00746F4C" w14:paraId="3767260C" w14:textId="77777777" w:rsidTr="006C603B">
        <w:trPr>
          <w:trHeight w:val="283"/>
          <w:jc w:val="center"/>
        </w:trPr>
        <w:tc>
          <w:tcPr>
            <w:tcW w:w="704" w:type="dxa"/>
            <w:vMerge/>
            <w:vAlign w:val="center"/>
          </w:tcPr>
          <w:p w14:paraId="4B0790CA" w14:textId="77777777" w:rsidR="00746F4C" w:rsidRDefault="00746F4C">
            <w:pPr>
              <w:adjustRightInd/>
              <w:spacing w:line="240" w:lineRule="auto"/>
              <w:jc w:val="center"/>
              <w:rPr>
                <w:rFonts w:ascii="Times New Roman" w:hAnsi="Times New Roman"/>
                <w:kern w:val="0"/>
                <w:sz w:val="18"/>
                <w:szCs w:val="18"/>
              </w:rPr>
            </w:pPr>
          </w:p>
        </w:tc>
        <w:tc>
          <w:tcPr>
            <w:tcW w:w="1276" w:type="dxa"/>
            <w:vMerge/>
            <w:vAlign w:val="center"/>
          </w:tcPr>
          <w:p w14:paraId="7C4A62C8" w14:textId="77777777" w:rsidR="00746F4C" w:rsidRDefault="00746F4C">
            <w:pPr>
              <w:adjustRightInd/>
              <w:spacing w:line="240" w:lineRule="auto"/>
              <w:jc w:val="center"/>
              <w:rPr>
                <w:rFonts w:ascii="Times New Roman" w:hAnsi="Times New Roman"/>
                <w:kern w:val="0"/>
                <w:sz w:val="18"/>
                <w:szCs w:val="18"/>
              </w:rPr>
            </w:pPr>
          </w:p>
        </w:tc>
        <w:tc>
          <w:tcPr>
            <w:tcW w:w="2277" w:type="dxa"/>
            <w:vAlign w:val="center"/>
          </w:tcPr>
          <w:p w14:paraId="4CBC84D9"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电子倍增器</w:t>
            </w:r>
            <w:r>
              <w:rPr>
                <w:rFonts w:ascii="Times New Roman" w:hAnsi="Times New Roman" w:hint="eastAsia"/>
                <w:kern w:val="0"/>
                <w:sz w:val="18"/>
                <w:szCs w:val="18"/>
              </w:rPr>
              <w:t>R=10</w:t>
            </w:r>
            <w:r>
              <w:rPr>
                <w:rFonts w:ascii="Times New Roman" w:hAnsi="Times New Roman" w:hint="eastAsia"/>
                <w:kern w:val="0"/>
                <w:sz w:val="18"/>
                <w:szCs w:val="18"/>
                <w:vertAlign w:val="superscript"/>
              </w:rPr>
              <w:t>7</w:t>
            </w:r>
            <w:r>
              <w:rPr>
                <w:rFonts w:ascii="Times New Roman" w:hAnsi="Times New Roman" w:hint="eastAsia"/>
                <w:kern w:val="0"/>
                <w:sz w:val="18"/>
                <w:szCs w:val="18"/>
              </w:rPr>
              <w:t>Ω</w:t>
            </w:r>
          </w:p>
        </w:tc>
        <w:tc>
          <w:tcPr>
            <w:tcW w:w="841" w:type="dxa"/>
            <w:vMerge/>
            <w:vAlign w:val="center"/>
          </w:tcPr>
          <w:p w14:paraId="77414BC6" w14:textId="77777777" w:rsidR="00746F4C" w:rsidRDefault="00746F4C">
            <w:pPr>
              <w:adjustRightInd/>
              <w:spacing w:line="240" w:lineRule="auto"/>
              <w:jc w:val="center"/>
              <w:rPr>
                <w:rFonts w:ascii="Times New Roman" w:hAnsi="Times New Roman"/>
                <w:kern w:val="0"/>
                <w:sz w:val="18"/>
                <w:szCs w:val="18"/>
              </w:rPr>
            </w:pPr>
          </w:p>
        </w:tc>
        <w:tc>
          <w:tcPr>
            <w:tcW w:w="2410" w:type="dxa"/>
            <w:vAlign w:val="center"/>
          </w:tcPr>
          <w:p w14:paraId="1F04EE0E"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0.1</w:t>
            </w:r>
          </w:p>
        </w:tc>
        <w:tc>
          <w:tcPr>
            <w:tcW w:w="1985" w:type="dxa"/>
            <w:vMerge/>
            <w:vAlign w:val="center"/>
          </w:tcPr>
          <w:p w14:paraId="1B2D6422" w14:textId="77777777" w:rsidR="00746F4C" w:rsidRDefault="00746F4C">
            <w:pPr>
              <w:adjustRightInd/>
              <w:spacing w:line="240" w:lineRule="auto"/>
              <w:jc w:val="center"/>
              <w:rPr>
                <w:rFonts w:ascii="Times New Roman" w:hAnsi="Times New Roman"/>
                <w:kern w:val="0"/>
                <w:sz w:val="18"/>
                <w:szCs w:val="18"/>
              </w:rPr>
            </w:pPr>
          </w:p>
        </w:tc>
      </w:tr>
      <w:tr w:rsidR="00746F4C" w14:paraId="3F9FB0C5" w14:textId="77777777" w:rsidTr="006C603B">
        <w:trPr>
          <w:trHeight w:val="283"/>
          <w:jc w:val="center"/>
        </w:trPr>
        <w:tc>
          <w:tcPr>
            <w:tcW w:w="704" w:type="dxa"/>
            <w:vAlign w:val="center"/>
          </w:tcPr>
          <w:p w14:paraId="0B2B6EF5"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13</w:t>
            </w:r>
          </w:p>
        </w:tc>
        <w:tc>
          <w:tcPr>
            <w:tcW w:w="3553" w:type="dxa"/>
            <w:gridSpan w:val="2"/>
            <w:vAlign w:val="center"/>
          </w:tcPr>
          <w:p w14:paraId="1C4C6341"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放大器漂移</w:t>
            </w:r>
          </w:p>
        </w:tc>
        <w:tc>
          <w:tcPr>
            <w:tcW w:w="841" w:type="dxa"/>
            <w:vAlign w:val="center"/>
          </w:tcPr>
          <w:p w14:paraId="39887B92"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mV/h</w:t>
            </w:r>
          </w:p>
        </w:tc>
        <w:tc>
          <w:tcPr>
            <w:tcW w:w="2410" w:type="dxa"/>
            <w:vAlign w:val="center"/>
          </w:tcPr>
          <w:p w14:paraId="43F96A67"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0.5</w:t>
            </w:r>
          </w:p>
        </w:tc>
        <w:tc>
          <w:tcPr>
            <w:tcW w:w="1985" w:type="dxa"/>
            <w:vMerge/>
            <w:vAlign w:val="center"/>
          </w:tcPr>
          <w:p w14:paraId="5273CD81" w14:textId="77777777" w:rsidR="00746F4C" w:rsidRDefault="00746F4C">
            <w:pPr>
              <w:adjustRightInd/>
              <w:spacing w:line="240" w:lineRule="auto"/>
              <w:jc w:val="center"/>
              <w:rPr>
                <w:rFonts w:ascii="Times New Roman" w:hAnsi="Times New Roman"/>
                <w:kern w:val="0"/>
                <w:sz w:val="18"/>
                <w:szCs w:val="18"/>
              </w:rPr>
            </w:pPr>
          </w:p>
        </w:tc>
      </w:tr>
    </w:tbl>
    <w:p w14:paraId="6C4D4669" w14:textId="77777777" w:rsidR="00746F4C" w:rsidRDefault="0083613B">
      <w:pPr>
        <w:pStyle w:val="affe"/>
        <w:spacing w:before="120" w:after="120"/>
        <w:rPr>
          <w:rFonts w:ascii="Times New Roman"/>
        </w:rPr>
      </w:pPr>
      <w:r>
        <w:rPr>
          <w:rFonts w:ascii="Times New Roman" w:hint="eastAsia"/>
        </w:rPr>
        <w:t>规定性能特性的误差极限及额定值或要求</w:t>
      </w:r>
    </w:p>
    <w:p w14:paraId="6B9329F8" w14:textId="77777777" w:rsidR="00746F4C" w:rsidRDefault="0083613B">
      <w:pPr>
        <w:pStyle w:val="afffff2"/>
        <w:ind w:firstLine="420"/>
        <w:rPr>
          <w:rFonts w:ascii="Times New Roman"/>
        </w:rPr>
      </w:pPr>
      <w:r>
        <w:rPr>
          <w:rFonts w:ascii="Times New Roman" w:hint="eastAsia"/>
        </w:rPr>
        <w:t>规定性能特性的误差极限及额定值或要求，内容包括：</w:t>
      </w:r>
    </w:p>
    <w:p w14:paraId="07BE0ACE" w14:textId="77777777" w:rsidR="00746F4C" w:rsidRDefault="0083613B">
      <w:pPr>
        <w:pStyle w:val="af5"/>
        <w:rPr>
          <w:rFonts w:ascii="Times New Roman"/>
        </w:rPr>
      </w:pPr>
      <w:r>
        <w:rPr>
          <w:rFonts w:ascii="Times New Roman" w:hint="eastAsia"/>
        </w:rPr>
        <w:t>高压稳定度：</w:t>
      </w:r>
      <w:r>
        <w:rPr>
          <w:rFonts w:ascii="Times New Roman" w:hint="eastAsia"/>
        </w:rPr>
        <w:t>5</w:t>
      </w:r>
      <w:r>
        <w:rPr>
          <w:rFonts w:ascii="Times New Roman" w:hint="eastAsia"/>
        </w:rPr>
        <w:t>×</w:t>
      </w:r>
      <w:r>
        <w:rPr>
          <w:rFonts w:ascii="Times New Roman" w:hint="eastAsia"/>
        </w:rPr>
        <w:t>10</w:t>
      </w:r>
      <w:r>
        <w:rPr>
          <w:rFonts w:ascii="Times New Roman" w:hint="eastAsia"/>
          <w:vertAlign w:val="superscript"/>
        </w:rPr>
        <w:t>-5</w:t>
      </w:r>
      <w:r>
        <w:rPr>
          <w:rFonts w:ascii="Times New Roman" w:hint="eastAsia"/>
        </w:rPr>
        <w:t>；</w:t>
      </w:r>
    </w:p>
    <w:p w14:paraId="20B1301E" w14:textId="77777777" w:rsidR="00746F4C" w:rsidRDefault="0083613B">
      <w:pPr>
        <w:pStyle w:val="af5"/>
        <w:rPr>
          <w:rFonts w:ascii="Times New Roman"/>
        </w:rPr>
      </w:pPr>
      <w:r>
        <w:rPr>
          <w:rFonts w:ascii="Times New Roman" w:hint="eastAsia"/>
        </w:rPr>
        <w:t>阴极发射电流稳定度：</w:t>
      </w:r>
      <w:r>
        <w:rPr>
          <w:rFonts w:ascii="Times New Roman" w:hint="eastAsia"/>
        </w:rPr>
        <w:t>1</w:t>
      </w:r>
      <w:r>
        <w:rPr>
          <w:rFonts w:ascii="Times New Roman" w:hint="eastAsia"/>
        </w:rPr>
        <w:t>×</w:t>
      </w:r>
      <w:r>
        <w:rPr>
          <w:rFonts w:ascii="Times New Roman" w:hint="eastAsia"/>
        </w:rPr>
        <w:t>10</w:t>
      </w:r>
      <w:r>
        <w:rPr>
          <w:rFonts w:ascii="Times New Roman" w:hint="eastAsia"/>
          <w:vertAlign w:val="superscript"/>
        </w:rPr>
        <w:t>-3</w:t>
      </w:r>
      <w:r>
        <w:rPr>
          <w:rFonts w:ascii="Times New Roman" w:hint="eastAsia"/>
        </w:rPr>
        <w:t>；</w:t>
      </w:r>
    </w:p>
    <w:p w14:paraId="488FB9FA" w14:textId="77777777" w:rsidR="00746F4C" w:rsidRDefault="0083613B">
      <w:pPr>
        <w:pStyle w:val="af5"/>
        <w:rPr>
          <w:rFonts w:ascii="Times New Roman"/>
        </w:rPr>
      </w:pPr>
      <w:r>
        <w:rPr>
          <w:rFonts w:ascii="Times New Roman" w:hint="eastAsia"/>
        </w:rPr>
        <w:t>磁场稳定度：</w:t>
      </w:r>
      <w:r>
        <w:rPr>
          <w:rFonts w:ascii="Times New Roman" w:hint="eastAsia"/>
        </w:rPr>
        <w:t>5</w:t>
      </w:r>
      <w:r>
        <w:rPr>
          <w:rFonts w:ascii="Times New Roman" w:hint="eastAsia"/>
        </w:rPr>
        <w:t>×</w:t>
      </w:r>
      <w:r>
        <w:rPr>
          <w:rFonts w:ascii="Times New Roman" w:hint="eastAsia"/>
        </w:rPr>
        <w:t>10</w:t>
      </w:r>
      <w:r>
        <w:rPr>
          <w:rFonts w:ascii="Times New Roman" w:hint="eastAsia"/>
          <w:vertAlign w:val="superscript"/>
        </w:rPr>
        <w:t>-5</w:t>
      </w:r>
      <w:r>
        <w:rPr>
          <w:rFonts w:ascii="Times New Roman" w:hint="eastAsia"/>
        </w:rPr>
        <w:t>；</w:t>
      </w:r>
    </w:p>
    <w:p w14:paraId="4CDE85CF" w14:textId="77777777" w:rsidR="00746F4C" w:rsidRDefault="0083613B">
      <w:pPr>
        <w:pStyle w:val="afff2"/>
        <w:rPr>
          <w:rFonts w:ascii="Times New Roman"/>
        </w:rPr>
      </w:pPr>
      <w:r>
        <w:rPr>
          <w:rFonts w:ascii="Times New Roman" w:hint="eastAsia"/>
        </w:rPr>
        <w:t>高压稳定度、阴极发射电流稳定度和磁场稳定度一般不单独进行检定，仅列出参考指标。</w:t>
      </w:r>
    </w:p>
    <w:p w14:paraId="0FC035D0" w14:textId="35F839DF" w:rsidR="00746F4C" w:rsidRDefault="0083613B">
      <w:pPr>
        <w:pStyle w:val="af5"/>
        <w:rPr>
          <w:rFonts w:ascii="Times New Roman"/>
        </w:rPr>
      </w:pPr>
      <w:r>
        <w:rPr>
          <w:rFonts w:ascii="Times New Roman" w:hint="eastAsia"/>
        </w:rPr>
        <w:t>标准样品对</w:t>
      </w:r>
      <w:r w:rsidR="00B310D5">
        <w:rPr>
          <w:rFonts w:ascii="Times New Roman" w:hint="eastAsia"/>
        </w:rPr>
        <w:t>的</w:t>
      </w:r>
      <w:r>
        <w:rPr>
          <w:rFonts w:ascii="Times New Roman" w:hint="eastAsia"/>
        </w:rPr>
        <w:t>测量偏差</w:t>
      </w:r>
      <w:r w:rsidR="002926AD">
        <w:rPr>
          <w:rFonts w:ascii="Times New Roman" w:hint="eastAsia"/>
        </w:rPr>
        <w:t>相对值优</w:t>
      </w:r>
      <w:r>
        <w:rPr>
          <w:rFonts w:ascii="Times New Roman" w:hint="eastAsia"/>
        </w:rPr>
        <w:t>于</w:t>
      </w:r>
      <w:r w:rsidR="00B310D5">
        <w:rPr>
          <w:rFonts w:ascii="Times New Roman" w:hint="eastAsia"/>
        </w:rPr>
        <w:t>±</w:t>
      </w:r>
      <w:r>
        <w:rPr>
          <w:rFonts w:ascii="Times New Roman" w:hint="eastAsia"/>
        </w:rPr>
        <w:t>0.0</w:t>
      </w:r>
      <w:r w:rsidR="002926AD">
        <w:rPr>
          <w:rFonts w:ascii="Times New Roman" w:hint="eastAsia"/>
        </w:rPr>
        <w:t>4</w:t>
      </w:r>
      <w:r>
        <w:rPr>
          <w:rFonts w:ascii="Times New Roman" w:hint="eastAsia"/>
        </w:rPr>
        <w:t>%</w:t>
      </w:r>
      <w:r w:rsidR="002926AD">
        <w:rPr>
          <w:rFonts w:ascii="Times New Roman" w:hint="eastAsia"/>
        </w:rPr>
        <w:t>（</w:t>
      </w:r>
      <w:r w:rsidR="002926AD" w:rsidRPr="002926AD">
        <w:rPr>
          <w:rFonts w:ascii="Times New Roman" w:hint="eastAsia"/>
          <w:vertAlign w:val="superscript"/>
        </w:rPr>
        <w:t>235</w:t>
      </w:r>
      <w:r w:rsidR="002926AD">
        <w:rPr>
          <w:rFonts w:ascii="Times New Roman" w:hint="eastAsia"/>
        </w:rPr>
        <w:t>UF</w:t>
      </w:r>
      <w:r w:rsidR="002926AD" w:rsidRPr="002926AD">
        <w:rPr>
          <w:rFonts w:ascii="Times New Roman" w:hint="eastAsia"/>
          <w:vertAlign w:val="subscript"/>
        </w:rPr>
        <w:t>6</w:t>
      </w:r>
      <w:r w:rsidR="002926AD">
        <w:rPr>
          <w:rFonts w:ascii="Times New Roman" w:hint="eastAsia"/>
        </w:rPr>
        <w:t>丰度</w:t>
      </w:r>
      <w:r w:rsidR="002926AD">
        <w:rPr>
          <w:rFonts w:ascii="Times New Roman" w:hint="eastAsia"/>
        </w:rPr>
        <w:t>5%</w:t>
      </w:r>
      <w:r w:rsidR="002926AD">
        <w:rPr>
          <w:rFonts w:ascii="Times New Roman" w:hint="eastAsia"/>
        </w:rPr>
        <w:t>）</w:t>
      </w:r>
      <w:r>
        <w:rPr>
          <w:rFonts w:ascii="Times New Roman" w:hint="eastAsia"/>
        </w:rPr>
        <w:t>。</w:t>
      </w:r>
    </w:p>
    <w:p w14:paraId="5BDD1758" w14:textId="77777777" w:rsidR="00746F4C" w:rsidRDefault="0083613B">
      <w:pPr>
        <w:pStyle w:val="affd"/>
        <w:spacing w:before="120" w:after="120"/>
        <w:rPr>
          <w:rFonts w:ascii="Times New Roman"/>
        </w:rPr>
      </w:pPr>
      <w:r>
        <w:rPr>
          <w:rFonts w:ascii="Times New Roman" w:hint="eastAsia"/>
        </w:rPr>
        <w:t>外观要求</w:t>
      </w:r>
    </w:p>
    <w:p w14:paraId="4BD5804E" w14:textId="77777777" w:rsidR="00746F4C" w:rsidRDefault="0083613B">
      <w:pPr>
        <w:pStyle w:val="affffffffe"/>
        <w:rPr>
          <w:rFonts w:ascii="Times New Roman"/>
        </w:rPr>
      </w:pPr>
      <w:r>
        <w:rPr>
          <w:rFonts w:ascii="Times New Roman" w:hint="eastAsia"/>
        </w:rPr>
        <w:t>核用气体同位素磁质谱仪外表外观整齐、清洁，表面涂镀层无明显剥落、擦伤、露底及污垢。</w:t>
      </w:r>
    </w:p>
    <w:p w14:paraId="58A81B68" w14:textId="77777777" w:rsidR="00746F4C" w:rsidRDefault="0083613B">
      <w:pPr>
        <w:pStyle w:val="affffffffe"/>
        <w:rPr>
          <w:rFonts w:ascii="Times New Roman"/>
        </w:rPr>
      </w:pPr>
      <w:r>
        <w:rPr>
          <w:rFonts w:ascii="Times New Roman" w:hint="eastAsia"/>
        </w:rPr>
        <w:t>所有铭牌及标志应清楚，所有紧固件不得松动，各种调节器件转动灵活，功能正常。</w:t>
      </w:r>
    </w:p>
    <w:p w14:paraId="44305446" w14:textId="77777777" w:rsidR="00746F4C" w:rsidRDefault="0083613B">
      <w:pPr>
        <w:pStyle w:val="affffffffe"/>
        <w:rPr>
          <w:rFonts w:ascii="Times New Roman"/>
        </w:rPr>
      </w:pPr>
      <w:r>
        <w:rPr>
          <w:rFonts w:ascii="Times New Roman" w:hint="eastAsia"/>
        </w:rPr>
        <w:t>核用气体同位素磁质谱仪可拆卸部分应无障碍地拆装。</w:t>
      </w:r>
    </w:p>
    <w:p w14:paraId="0D1DE610" w14:textId="77777777" w:rsidR="00746F4C" w:rsidRDefault="0083613B">
      <w:pPr>
        <w:pStyle w:val="affd"/>
        <w:spacing w:before="120" w:after="120"/>
        <w:rPr>
          <w:rFonts w:ascii="Times New Roman"/>
        </w:rPr>
      </w:pPr>
      <w:r>
        <w:rPr>
          <w:rFonts w:ascii="Times New Roman" w:hint="eastAsia"/>
        </w:rPr>
        <w:t>可靠性要求</w:t>
      </w:r>
    </w:p>
    <w:p w14:paraId="4F0FA51D" w14:textId="54964209" w:rsidR="00746F4C" w:rsidRDefault="0083613B">
      <w:pPr>
        <w:pStyle w:val="afffff2"/>
        <w:ind w:firstLine="420"/>
        <w:rPr>
          <w:rFonts w:ascii="Times New Roman"/>
        </w:rPr>
      </w:pPr>
      <w:r>
        <w:rPr>
          <w:rFonts w:ascii="Times New Roman" w:hint="eastAsia"/>
        </w:rPr>
        <w:t>核用气体同位素磁质谱仪运行</w:t>
      </w:r>
      <w:r>
        <w:rPr>
          <w:rFonts w:ascii="Times New Roman" w:hint="eastAsia"/>
        </w:rPr>
        <w:t>6</w:t>
      </w:r>
      <w:r>
        <w:rPr>
          <w:rFonts w:ascii="Times New Roman" w:hint="eastAsia"/>
        </w:rPr>
        <w:t>个月后，使用出厂检验时所使用的标准物质检测仪器的测试准确度，同位素丰度测试结果与标准值的</w:t>
      </w:r>
      <w:r w:rsidR="00204C59">
        <w:rPr>
          <w:rFonts w:ascii="Times New Roman" w:hint="eastAsia"/>
        </w:rPr>
        <w:t>测量偏差相对值优于±</w:t>
      </w:r>
      <w:r w:rsidR="00204C59">
        <w:rPr>
          <w:rFonts w:ascii="Times New Roman" w:hint="eastAsia"/>
        </w:rPr>
        <w:t>0.04%</w:t>
      </w:r>
      <w:r w:rsidR="00204C59">
        <w:rPr>
          <w:rFonts w:ascii="Times New Roman" w:hint="eastAsia"/>
        </w:rPr>
        <w:t>（</w:t>
      </w:r>
      <w:r w:rsidR="00204C59" w:rsidRPr="002926AD">
        <w:rPr>
          <w:rFonts w:ascii="Times New Roman" w:hint="eastAsia"/>
          <w:vertAlign w:val="superscript"/>
        </w:rPr>
        <w:t>235</w:t>
      </w:r>
      <w:r w:rsidR="00204C59">
        <w:rPr>
          <w:rFonts w:ascii="Times New Roman" w:hint="eastAsia"/>
        </w:rPr>
        <w:t>UF</w:t>
      </w:r>
      <w:r w:rsidR="00204C59" w:rsidRPr="002926AD">
        <w:rPr>
          <w:rFonts w:ascii="Times New Roman" w:hint="eastAsia"/>
          <w:vertAlign w:val="subscript"/>
        </w:rPr>
        <w:t>6</w:t>
      </w:r>
      <w:r w:rsidR="00204C59">
        <w:rPr>
          <w:rFonts w:ascii="Times New Roman" w:hint="eastAsia"/>
        </w:rPr>
        <w:t>丰度</w:t>
      </w:r>
      <w:r w:rsidR="00204C59">
        <w:rPr>
          <w:rFonts w:ascii="Times New Roman" w:hint="eastAsia"/>
        </w:rPr>
        <w:t>5%</w:t>
      </w:r>
      <w:r w:rsidR="00204C59">
        <w:rPr>
          <w:rFonts w:ascii="Times New Roman" w:hint="eastAsia"/>
        </w:rPr>
        <w:t>）</w:t>
      </w:r>
      <w:r>
        <w:rPr>
          <w:rFonts w:ascii="Times New Roman" w:hint="eastAsia"/>
        </w:rPr>
        <w:t>。</w:t>
      </w:r>
    </w:p>
    <w:p w14:paraId="263E374F" w14:textId="77777777" w:rsidR="00746F4C" w:rsidRDefault="0083613B">
      <w:pPr>
        <w:pStyle w:val="affd"/>
        <w:spacing w:before="120" w:after="120"/>
        <w:rPr>
          <w:rFonts w:ascii="Times New Roman"/>
        </w:rPr>
      </w:pPr>
      <w:r>
        <w:rPr>
          <w:rFonts w:ascii="Times New Roman" w:hint="eastAsia"/>
        </w:rPr>
        <w:t>安全要求</w:t>
      </w:r>
    </w:p>
    <w:p w14:paraId="3BDC8926" w14:textId="77777777" w:rsidR="00746F4C" w:rsidRDefault="0083613B">
      <w:pPr>
        <w:pStyle w:val="affe"/>
        <w:spacing w:before="120" w:after="120"/>
        <w:rPr>
          <w:rFonts w:ascii="Times New Roman"/>
        </w:rPr>
      </w:pPr>
      <w:r>
        <w:rPr>
          <w:rFonts w:ascii="Times New Roman" w:hint="eastAsia"/>
        </w:rPr>
        <w:t>保护接地</w:t>
      </w:r>
    </w:p>
    <w:p w14:paraId="16863A2B" w14:textId="283738C7" w:rsidR="00746F4C" w:rsidRDefault="0083613B">
      <w:pPr>
        <w:pStyle w:val="afffff2"/>
        <w:ind w:firstLine="420"/>
        <w:rPr>
          <w:rFonts w:ascii="Times New Roman"/>
        </w:rPr>
      </w:pPr>
      <w:r>
        <w:rPr>
          <w:rFonts w:ascii="Times New Roman" w:hint="eastAsia"/>
        </w:rPr>
        <w:t>在正常工作条件下，电源输入插座中的保护接地点与保护接地的所有可触及金属部件之间的阻抗不得超过</w:t>
      </w:r>
      <w:r w:rsidR="000D42A0">
        <w:rPr>
          <w:rFonts w:ascii="Times New Roman" w:hint="eastAsia"/>
        </w:rPr>
        <w:t>0.1</w:t>
      </w:r>
      <w:r>
        <w:rPr>
          <w:rFonts w:ascii="Times New Roman" w:hint="eastAsia"/>
        </w:rPr>
        <w:t>Ω。</w:t>
      </w:r>
    </w:p>
    <w:p w14:paraId="36724269" w14:textId="77777777" w:rsidR="00746F4C" w:rsidRDefault="0083613B">
      <w:pPr>
        <w:pStyle w:val="affe"/>
        <w:spacing w:before="120" w:after="120"/>
        <w:rPr>
          <w:rFonts w:ascii="Times New Roman"/>
        </w:rPr>
      </w:pPr>
      <w:r>
        <w:rPr>
          <w:rFonts w:ascii="Times New Roman" w:hint="eastAsia"/>
        </w:rPr>
        <w:t>介电强度</w:t>
      </w:r>
    </w:p>
    <w:p w14:paraId="586A9839" w14:textId="49D61ECC" w:rsidR="00746F4C" w:rsidRDefault="0083613B">
      <w:pPr>
        <w:pStyle w:val="afffff2"/>
        <w:ind w:firstLine="420"/>
        <w:rPr>
          <w:rFonts w:ascii="Times New Roman"/>
        </w:rPr>
      </w:pPr>
      <w:r>
        <w:rPr>
          <w:rFonts w:ascii="Times New Roman" w:hint="eastAsia"/>
        </w:rPr>
        <w:t>在正常工作条件下，由交流电网供电的质谱仪，电源输入端与核用气体同位素磁质谱仪接地之间施加试验电压</w:t>
      </w:r>
      <w:r>
        <w:rPr>
          <w:rFonts w:ascii="Times New Roman" w:hint="eastAsia"/>
        </w:rPr>
        <w:t>1.5kV</w:t>
      </w:r>
      <w:r>
        <w:rPr>
          <w:rFonts w:ascii="Times New Roman" w:hint="eastAsia"/>
        </w:rPr>
        <w:t>，历时</w:t>
      </w:r>
      <w:r>
        <w:rPr>
          <w:rFonts w:ascii="Times New Roman" w:hint="eastAsia"/>
        </w:rPr>
        <w:t>1min</w:t>
      </w:r>
      <w:r>
        <w:rPr>
          <w:rFonts w:ascii="Times New Roman" w:hint="eastAsia"/>
        </w:rPr>
        <w:t>，不出现击穿或飞弧现象。</w:t>
      </w:r>
    </w:p>
    <w:p w14:paraId="0C5EB9FF" w14:textId="77777777" w:rsidR="00746F4C" w:rsidRDefault="0083613B">
      <w:pPr>
        <w:pStyle w:val="affe"/>
        <w:spacing w:before="120" w:after="120"/>
        <w:rPr>
          <w:rFonts w:ascii="Times New Roman"/>
        </w:rPr>
      </w:pPr>
      <w:r>
        <w:rPr>
          <w:rFonts w:ascii="Times New Roman" w:hint="eastAsia"/>
        </w:rPr>
        <w:t>接触电流</w:t>
      </w:r>
    </w:p>
    <w:p w14:paraId="291225B5" w14:textId="77777777" w:rsidR="00746F4C" w:rsidRDefault="0083613B" w:rsidP="006C603B">
      <w:pPr>
        <w:pStyle w:val="afffff2"/>
        <w:spacing w:before="120" w:after="120"/>
        <w:ind w:firstLine="420"/>
        <w:rPr>
          <w:rFonts w:ascii="Times New Roman"/>
        </w:rPr>
      </w:pPr>
      <w:r>
        <w:rPr>
          <w:rFonts w:ascii="Times New Roman" w:hint="eastAsia"/>
        </w:rPr>
        <w:t>在正常工作条件下，接触电流不应大于</w:t>
      </w:r>
      <w:r>
        <w:rPr>
          <w:rFonts w:ascii="Times New Roman" w:hint="eastAsia"/>
        </w:rPr>
        <w:t>0.5mA</w:t>
      </w:r>
      <w:r>
        <w:rPr>
          <w:rFonts w:ascii="Times New Roman" w:hint="eastAsia"/>
        </w:rPr>
        <w:t>。</w:t>
      </w:r>
    </w:p>
    <w:p w14:paraId="383D61D4" w14:textId="77777777" w:rsidR="00746F4C" w:rsidRDefault="0083613B">
      <w:pPr>
        <w:pStyle w:val="affd"/>
        <w:spacing w:before="120" w:after="120"/>
        <w:rPr>
          <w:rFonts w:ascii="Times New Roman"/>
        </w:rPr>
      </w:pPr>
      <w:r>
        <w:rPr>
          <w:rFonts w:ascii="Times New Roman" w:hint="eastAsia"/>
        </w:rPr>
        <w:t>工作条件要求</w:t>
      </w:r>
    </w:p>
    <w:p w14:paraId="25DECA06" w14:textId="258EDA01" w:rsidR="00746F4C" w:rsidRDefault="0083613B">
      <w:pPr>
        <w:pStyle w:val="affffffffe"/>
        <w:rPr>
          <w:rFonts w:ascii="Times New Roman"/>
        </w:rPr>
      </w:pPr>
      <w:r>
        <w:rPr>
          <w:rFonts w:ascii="Times New Roman" w:hint="eastAsia"/>
        </w:rPr>
        <w:t>具备有动力电源，单相（</w:t>
      </w:r>
      <w:r>
        <w:rPr>
          <w:rFonts w:ascii="Times New Roman" w:hint="eastAsia"/>
        </w:rPr>
        <w:t>220</w:t>
      </w:r>
      <w:r>
        <w:rPr>
          <w:rFonts w:ascii="Times New Roman" w:hint="eastAsia"/>
        </w:rPr>
        <w:t>±</w:t>
      </w:r>
      <w:r>
        <w:rPr>
          <w:rFonts w:ascii="Times New Roman" w:hint="eastAsia"/>
        </w:rPr>
        <w:t>10</w:t>
      </w:r>
      <w:r>
        <w:rPr>
          <w:rFonts w:ascii="Times New Roman" w:hint="eastAsia"/>
        </w:rPr>
        <w:t>）</w:t>
      </w:r>
      <w:r>
        <w:rPr>
          <w:rFonts w:ascii="Times New Roman" w:hint="eastAsia"/>
        </w:rPr>
        <w:t>V</w:t>
      </w:r>
      <w:r>
        <w:rPr>
          <w:rFonts w:ascii="Times New Roman" w:hint="eastAsia"/>
        </w:rPr>
        <w:t>或三相（</w:t>
      </w:r>
      <w:r>
        <w:rPr>
          <w:rFonts w:ascii="Times New Roman" w:hint="eastAsia"/>
        </w:rPr>
        <w:t>380</w:t>
      </w:r>
      <w:r>
        <w:rPr>
          <w:rFonts w:ascii="Times New Roman" w:hint="eastAsia"/>
        </w:rPr>
        <w:t>±</w:t>
      </w:r>
      <w:r>
        <w:rPr>
          <w:rFonts w:ascii="Times New Roman" w:hint="eastAsia"/>
        </w:rPr>
        <w:t>15</w:t>
      </w:r>
      <w:r>
        <w:rPr>
          <w:rFonts w:ascii="Times New Roman" w:hint="eastAsia"/>
        </w:rPr>
        <w:t>）</w:t>
      </w:r>
      <w:r>
        <w:rPr>
          <w:rFonts w:ascii="Times New Roman" w:hint="eastAsia"/>
        </w:rPr>
        <w:t>V</w:t>
      </w:r>
      <w:r>
        <w:rPr>
          <w:rFonts w:ascii="Times New Roman" w:hint="eastAsia"/>
        </w:rPr>
        <w:t>，</w:t>
      </w:r>
      <w:r>
        <w:rPr>
          <w:rFonts w:ascii="Times New Roman" w:hint="eastAsia"/>
        </w:rPr>
        <w:t>50Hz</w:t>
      </w:r>
      <w:r>
        <w:rPr>
          <w:rFonts w:ascii="Times New Roman" w:hint="eastAsia"/>
        </w:rPr>
        <w:t>，（</w:t>
      </w:r>
      <w:r>
        <w:rPr>
          <w:rFonts w:ascii="Times New Roman" w:hint="eastAsia"/>
        </w:rPr>
        <w:t>6~10</w:t>
      </w:r>
      <w:r>
        <w:rPr>
          <w:rFonts w:ascii="Times New Roman" w:hint="eastAsia"/>
        </w:rPr>
        <w:t>）</w:t>
      </w:r>
      <w:r>
        <w:rPr>
          <w:rFonts w:ascii="Times New Roman" w:hint="eastAsia"/>
        </w:rPr>
        <w:t>kW</w:t>
      </w:r>
      <w:r>
        <w:rPr>
          <w:rFonts w:ascii="Times New Roman" w:hint="eastAsia"/>
        </w:rPr>
        <w:t>（单台，视不同型号仪器而定）。</w:t>
      </w:r>
    </w:p>
    <w:p w14:paraId="6EF91102" w14:textId="77777777" w:rsidR="00746F4C" w:rsidRDefault="0083613B">
      <w:pPr>
        <w:pStyle w:val="affffffffe"/>
        <w:rPr>
          <w:rFonts w:ascii="Times New Roman"/>
        </w:rPr>
      </w:pPr>
      <w:r>
        <w:rPr>
          <w:rFonts w:ascii="Times New Roman" w:hint="eastAsia"/>
        </w:rPr>
        <w:t>具备有良好的接地线、地线与中线之间的电压差应小于</w:t>
      </w:r>
      <w:r>
        <w:rPr>
          <w:rFonts w:ascii="Times New Roman" w:hint="eastAsia"/>
        </w:rPr>
        <w:t>400mV</w:t>
      </w:r>
      <w:r>
        <w:rPr>
          <w:rFonts w:ascii="Times New Roman" w:hint="eastAsia"/>
        </w:rPr>
        <w:t>。</w:t>
      </w:r>
    </w:p>
    <w:p w14:paraId="640E68D8" w14:textId="77777777" w:rsidR="00746F4C" w:rsidRDefault="0083613B">
      <w:pPr>
        <w:pStyle w:val="affffffffe"/>
        <w:rPr>
          <w:rFonts w:ascii="Times New Roman"/>
        </w:rPr>
      </w:pPr>
      <w:r>
        <w:rPr>
          <w:rFonts w:ascii="Times New Roman" w:hint="eastAsia"/>
        </w:rPr>
        <w:t>具备有万用电表、兆欧表及数字电压表等检测工具。</w:t>
      </w:r>
    </w:p>
    <w:p w14:paraId="17D90EB2" w14:textId="77777777" w:rsidR="00746F4C" w:rsidRDefault="0083613B">
      <w:pPr>
        <w:pStyle w:val="affffffffe"/>
        <w:rPr>
          <w:rFonts w:ascii="Times New Roman"/>
        </w:rPr>
      </w:pPr>
      <w:r>
        <w:rPr>
          <w:rFonts w:ascii="Times New Roman" w:hint="eastAsia"/>
        </w:rPr>
        <w:t>具备有用于相关部件真空检漏的专用设备，如氦质谱探漏仪。</w:t>
      </w:r>
    </w:p>
    <w:p w14:paraId="7D158F89" w14:textId="77777777" w:rsidR="00746F4C" w:rsidRDefault="0083613B">
      <w:pPr>
        <w:pStyle w:val="affffffffe"/>
        <w:rPr>
          <w:rFonts w:ascii="Times New Roman"/>
        </w:rPr>
      </w:pPr>
      <w:r>
        <w:rPr>
          <w:rFonts w:ascii="Times New Roman" w:hint="eastAsia"/>
        </w:rPr>
        <w:t>环境温度（</w:t>
      </w:r>
      <w:r>
        <w:rPr>
          <w:rFonts w:ascii="Times New Roman" w:hint="eastAsia"/>
        </w:rPr>
        <w:t>15</w:t>
      </w:r>
      <w:r>
        <w:rPr>
          <w:rFonts w:ascii="Times New Roman" w:hint="eastAsia"/>
        </w:rPr>
        <w:t>～</w:t>
      </w:r>
      <w:r>
        <w:rPr>
          <w:rFonts w:ascii="Times New Roman" w:hint="eastAsia"/>
        </w:rPr>
        <w:t>30</w:t>
      </w:r>
      <w:r>
        <w:rPr>
          <w:rFonts w:ascii="Times New Roman" w:hint="eastAsia"/>
        </w:rPr>
        <w:t>）℃，环境相对湿度</w:t>
      </w:r>
      <w:r>
        <w:rPr>
          <w:rFonts w:ascii="Times New Roman" w:hint="eastAsia"/>
        </w:rPr>
        <w:t>20%</w:t>
      </w:r>
      <w:r>
        <w:rPr>
          <w:rFonts w:ascii="Times New Roman" w:hint="eastAsia"/>
        </w:rPr>
        <w:t>～</w:t>
      </w:r>
      <w:r>
        <w:rPr>
          <w:rFonts w:ascii="Times New Roman" w:hint="eastAsia"/>
        </w:rPr>
        <w:t>80%</w:t>
      </w:r>
      <w:r>
        <w:rPr>
          <w:rFonts w:ascii="Times New Roman" w:hint="eastAsia"/>
        </w:rPr>
        <w:t>。</w:t>
      </w:r>
    </w:p>
    <w:p w14:paraId="3F3088E9" w14:textId="77777777" w:rsidR="00746F4C" w:rsidRDefault="0083613B">
      <w:pPr>
        <w:pStyle w:val="affffffffe"/>
        <w:rPr>
          <w:rFonts w:ascii="Times New Roman"/>
        </w:rPr>
      </w:pPr>
      <w:r>
        <w:rPr>
          <w:rFonts w:ascii="Times New Roman" w:hint="eastAsia"/>
        </w:rPr>
        <w:t>具备压缩空气系统，其压力为（</w:t>
      </w:r>
      <w:r>
        <w:rPr>
          <w:rFonts w:ascii="Times New Roman" w:hint="eastAsia"/>
        </w:rPr>
        <w:t>0.35</w:t>
      </w:r>
      <w:r>
        <w:rPr>
          <w:rFonts w:ascii="Times New Roman" w:hint="eastAsia"/>
        </w:rPr>
        <w:t>～</w:t>
      </w:r>
      <w:r>
        <w:rPr>
          <w:rFonts w:ascii="Times New Roman" w:hint="eastAsia"/>
        </w:rPr>
        <w:t>0.5</w:t>
      </w:r>
      <w:r>
        <w:rPr>
          <w:rFonts w:ascii="Times New Roman" w:hint="eastAsia"/>
        </w:rPr>
        <w:t>）</w:t>
      </w:r>
      <w:r>
        <w:rPr>
          <w:rFonts w:ascii="Times New Roman" w:hint="eastAsia"/>
        </w:rPr>
        <w:t>MPa</w:t>
      </w:r>
      <w:r>
        <w:rPr>
          <w:rFonts w:ascii="Times New Roman" w:hint="eastAsia"/>
        </w:rPr>
        <w:t>。</w:t>
      </w:r>
    </w:p>
    <w:p w14:paraId="44011C26" w14:textId="77777777" w:rsidR="00746F4C" w:rsidRDefault="0083613B">
      <w:pPr>
        <w:pStyle w:val="affffffffe"/>
        <w:rPr>
          <w:rFonts w:ascii="Times New Roman"/>
        </w:rPr>
      </w:pPr>
      <w:r>
        <w:rPr>
          <w:rFonts w:ascii="Times New Roman" w:hint="eastAsia"/>
        </w:rPr>
        <w:t>具备冷却水系统和液氮。</w:t>
      </w:r>
    </w:p>
    <w:p w14:paraId="79A1BEE9" w14:textId="77777777" w:rsidR="00746F4C" w:rsidRDefault="0083613B">
      <w:pPr>
        <w:pStyle w:val="affffffffe"/>
        <w:rPr>
          <w:rFonts w:ascii="Times New Roman"/>
        </w:rPr>
      </w:pPr>
      <w:r>
        <w:rPr>
          <w:rFonts w:ascii="Times New Roman" w:hint="eastAsia"/>
        </w:rPr>
        <w:t>特定用途的质谱仪实验室具备带有通风罩的专用离子源工作台。</w:t>
      </w:r>
    </w:p>
    <w:p w14:paraId="4D25DA11" w14:textId="77777777" w:rsidR="00746F4C" w:rsidRDefault="0083613B">
      <w:pPr>
        <w:pStyle w:val="affffffffe"/>
        <w:rPr>
          <w:rFonts w:ascii="Times New Roman"/>
        </w:rPr>
      </w:pPr>
      <w:r>
        <w:rPr>
          <w:rFonts w:ascii="Times New Roman" w:hint="eastAsia"/>
        </w:rPr>
        <w:t>特定用途的质谱仪实验室应具备有局部通风口。</w:t>
      </w:r>
    </w:p>
    <w:p w14:paraId="402BADE5" w14:textId="77777777" w:rsidR="00746F4C" w:rsidRDefault="0083613B">
      <w:pPr>
        <w:pStyle w:val="affffffffe"/>
        <w:rPr>
          <w:rFonts w:ascii="Times New Roman"/>
        </w:rPr>
      </w:pPr>
      <w:r>
        <w:rPr>
          <w:rFonts w:ascii="Times New Roman" w:hint="eastAsia"/>
        </w:rPr>
        <w:t>不得存放与实验无关的易燃、易爆和强腐蚀性气体与试剂，不应有强烈的机械振动和电磁干扰。</w:t>
      </w:r>
    </w:p>
    <w:p w14:paraId="5AE0A919" w14:textId="77777777" w:rsidR="00746F4C" w:rsidRDefault="0083613B">
      <w:pPr>
        <w:pStyle w:val="affc"/>
        <w:spacing w:before="240" w:after="240"/>
        <w:rPr>
          <w:rFonts w:ascii="Times New Roman"/>
        </w:rPr>
      </w:pPr>
      <w:bookmarkStart w:id="49" w:name="_Toc223981482"/>
      <w:r>
        <w:rPr>
          <w:rFonts w:ascii="Times New Roman" w:hint="eastAsia"/>
        </w:rPr>
        <w:t>试验方法</w:t>
      </w:r>
      <w:bookmarkEnd w:id="49"/>
    </w:p>
    <w:p w14:paraId="77C408A2" w14:textId="77777777" w:rsidR="00746F4C" w:rsidRDefault="0083613B">
      <w:pPr>
        <w:pStyle w:val="affd"/>
        <w:spacing w:before="120" w:after="120"/>
        <w:rPr>
          <w:rFonts w:ascii="Times New Roman"/>
        </w:rPr>
      </w:pPr>
      <w:r>
        <w:rPr>
          <w:rFonts w:ascii="Times New Roman" w:hint="eastAsia"/>
        </w:rPr>
        <w:t>试验条件</w:t>
      </w:r>
    </w:p>
    <w:p w14:paraId="368C25EA" w14:textId="77777777" w:rsidR="00746F4C" w:rsidRDefault="0083613B">
      <w:pPr>
        <w:pStyle w:val="affffffffe"/>
        <w:rPr>
          <w:rFonts w:ascii="Times New Roman"/>
        </w:rPr>
      </w:pPr>
      <w:r>
        <w:rPr>
          <w:rFonts w:ascii="Times New Roman" w:hint="eastAsia"/>
        </w:rPr>
        <w:lastRenderedPageBreak/>
        <w:t>本试验均应在</w:t>
      </w:r>
      <w:r>
        <w:rPr>
          <w:rFonts w:ascii="Times New Roman" w:hint="eastAsia"/>
        </w:rPr>
        <w:t>4.5</w:t>
      </w:r>
      <w:r>
        <w:rPr>
          <w:rFonts w:ascii="Times New Roman" w:hint="eastAsia"/>
        </w:rPr>
        <w:t>规定的条件下进行。</w:t>
      </w:r>
    </w:p>
    <w:p w14:paraId="231B0864" w14:textId="6B410A83" w:rsidR="00746F4C" w:rsidRPr="009C63DC" w:rsidRDefault="0083613B" w:rsidP="009C63DC">
      <w:pPr>
        <w:pStyle w:val="affffffffe"/>
        <w:rPr>
          <w:rFonts w:ascii="Times New Roman"/>
        </w:rPr>
      </w:pPr>
      <w:r>
        <w:rPr>
          <w:rFonts w:ascii="Times New Roman" w:hint="eastAsia"/>
        </w:rPr>
        <w:t>试验用标准物质，采用国家二级或以上的标准物质或达到同等标准的物质。核用气体同位素磁质谱仪常用的标准物质有：</w:t>
      </w:r>
      <w:r w:rsidRPr="009C63DC">
        <w:rPr>
          <w:rFonts w:ascii="Times New Roman" w:hint="eastAsia"/>
        </w:rPr>
        <w:t>六氟化铀中铀同位素丰度标准物质：</w:t>
      </w:r>
      <w:r w:rsidRPr="009C63DC">
        <w:rPr>
          <w:rFonts w:ascii="Times New Roman" w:hint="eastAsia"/>
        </w:rPr>
        <w:t>GBW04220</w:t>
      </w:r>
      <w:r w:rsidRPr="009C63DC">
        <w:rPr>
          <w:rFonts w:ascii="Times New Roman" w:hint="eastAsia"/>
        </w:rPr>
        <w:t>～</w:t>
      </w:r>
      <w:r w:rsidRPr="009C63DC">
        <w:rPr>
          <w:rFonts w:ascii="Times New Roman" w:hint="eastAsia"/>
        </w:rPr>
        <w:t>GBW04227</w:t>
      </w:r>
      <w:r w:rsidRPr="009C63DC">
        <w:rPr>
          <w:rFonts w:ascii="Times New Roman" w:hint="eastAsia"/>
        </w:rPr>
        <w:t>（共</w:t>
      </w:r>
      <w:r w:rsidRPr="009C63DC">
        <w:rPr>
          <w:rFonts w:ascii="Times New Roman" w:hint="eastAsia"/>
        </w:rPr>
        <w:t>8</w:t>
      </w:r>
      <w:r w:rsidRPr="009C63DC">
        <w:rPr>
          <w:rFonts w:ascii="Times New Roman" w:hint="eastAsia"/>
        </w:rPr>
        <w:t>种）、</w:t>
      </w:r>
      <w:r w:rsidRPr="009C63DC">
        <w:rPr>
          <w:rFonts w:ascii="Times New Roman" w:hint="eastAsia"/>
        </w:rPr>
        <w:t>GBW04234</w:t>
      </w:r>
      <w:r w:rsidRPr="009C63DC">
        <w:rPr>
          <w:rFonts w:ascii="Times New Roman" w:hint="eastAsia"/>
        </w:rPr>
        <w:t>～</w:t>
      </w:r>
      <w:r w:rsidRPr="009C63DC">
        <w:rPr>
          <w:rFonts w:ascii="Times New Roman" w:hint="eastAsia"/>
        </w:rPr>
        <w:t>GBW04241</w:t>
      </w:r>
      <w:r w:rsidRPr="009C63DC">
        <w:rPr>
          <w:rFonts w:ascii="Times New Roman" w:hint="eastAsia"/>
        </w:rPr>
        <w:t>（共</w:t>
      </w:r>
      <w:r w:rsidRPr="009C63DC">
        <w:rPr>
          <w:rFonts w:ascii="Times New Roman" w:hint="eastAsia"/>
        </w:rPr>
        <w:t>8</w:t>
      </w:r>
      <w:r w:rsidRPr="009C63DC">
        <w:rPr>
          <w:rFonts w:ascii="Times New Roman" w:hint="eastAsia"/>
        </w:rPr>
        <w:t>种）</w:t>
      </w:r>
      <w:r w:rsidR="005974C5">
        <w:rPr>
          <w:rFonts w:ascii="Times New Roman" w:hint="eastAsia"/>
        </w:rPr>
        <w:t>。</w:t>
      </w:r>
    </w:p>
    <w:p w14:paraId="27281B78" w14:textId="77777777" w:rsidR="00746F4C" w:rsidRDefault="0083613B">
      <w:pPr>
        <w:pStyle w:val="affd"/>
        <w:spacing w:before="120" w:after="120"/>
        <w:rPr>
          <w:rFonts w:ascii="Times New Roman"/>
        </w:rPr>
      </w:pPr>
      <w:r>
        <w:rPr>
          <w:rFonts w:ascii="Times New Roman" w:hint="eastAsia"/>
        </w:rPr>
        <w:t>性能测试</w:t>
      </w:r>
    </w:p>
    <w:p w14:paraId="48B295E5" w14:textId="77777777" w:rsidR="00746F4C" w:rsidRDefault="0083613B">
      <w:pPr>
        <w:pStyle w:val="affe"/>
        <w:spacing w:before="120" w:after="120"/>
        <w:rPr>
          <w:rFonts w:ascii="Times New Roman"/>
        </w:rPr>
      </w:pPr>
      <w:r>
        <w:rPr>
          <w:rFonts w:ascii="Times New Roman" w:hint="eastAsia"/>
        </w:rPr>
        <w:t>质量范围</w:t>
      </w:r>
    </w:p>
    <w:p w14:paraId="062D6117" w14:textId="77777777" w:rsidR="00746F4C" w:rsidRDefault="0083613B">
      <w:pPr>
        <w:pStyle w:val="afffff2"/>
        <w:ind w:firstLine="420"/>
        <w:rPr>
          <w:rFonts w:ascii="Times New Roman"/>
          <w:szCs w:val="22"/>
        </w:rPr>
      </w:pPr>
      <w:r>
        <w:rPr>
          <w:rFonts w:ascii="Times New Roman" w:hint="eastAsia"/>
          <w:szCs w:val="22"/>
        </w:rPr>
        <w:t>质量范围的检定方法为：在低质量范围，可采用质谱仪系统内的残余气体的离子峰进行检定；在高质量范围，可利用某些被分析的气体的离子峰进行检定。</w:t>
      </w:r>
    </w:p>
    <w:p w14:paraId="15F25C3E" w14:textId="77777777" w:rsidR="00746F4C" w:rsidRDefault="0083613B">
      <w:pPr>
        <w:pStyle w:val="affe"/>
        <w:spacing w:before="120" w:after="120"/>
        <w:rPr>
          <w:rFonts w:ascii="Times New Roman"/>
        </w:rPr>
      </w:pPr>
      <w:r>
        <w:rPr>
          <w:rFonts w:ascii="Times New Roman" w:hint="eastAsia"/>
        </w:rPr>
        <w:t>质量分辨率</w:t>
      </w:r>
    </w:p>
    <w:p w14:paraId="0DC9626F" w14:textId="77777777" w:rsidR="00746F4C" w:rsidRDefault="0083613B">
      <w:pPr>
        <w:pStyle w:val="afffff2"/>
        <w:ind w:firstLine="420"/>
        <w:rPr>
          <w:rFonts w:ascii="Times New Roman"/>
          <w:szCs w:val="22"/>
        </w:rPr>
      </w:pPr>
      <w:r>
        <w:rPr>
          <w:rFonts w:ascii="Times New Roman" w:hint="eastAsia"/>
          <w:szCs w:val="22"/>
        </w:rPr>
        <w:t>在实际工作中，用两个离子峰之间的峰谷值等于离子峰高的</w:t>
      </w:r>
      <w:r>
        <w:rPr>
          <w:rFonts w:ascii="Times New Roman" w:hint="eastAsia"/>
          <w:szCs w:val="22"/>
        </w:rPr>
        <w:t>10%</w:t>
      </w:r>
      <w:r>
        <w:rPr>
          <w:rFonts w:ascii="Times New Roman" w:hint="eastAsia"/>
          <w:szCs w:val="22"/>
        </w:rPr>
        <w:t>来定义两个离子峰刚好分开。如图</w:t>
      </w:r>
      <w:r>
        <w:rPr>
          <w:rFonts w:ascii="Times New Roman" w:hint="eastAsia"/>
          <w:szCs w:val="22"/>
        </w:rPr>
        <w:t>1a</w:t>
      </w:r>
      <w:r>
        <w:rPr>
          <w:rFonts w:ascii="Times New Roman" w:hint="eastAsia"/>
          <w:szCs w:val="22"/>
        </w:rPr>
        <w:t>。并选择两个相邻离子峰具体计算质谱仪的质量分辨率</w:t>
      </w:r>
      <w:r>
        <w:rPr>
          <w:rFonts w:ascii="Times New Roman" w:hint="eastAsia"/>
          <w:szCs w:val="22"/>
        </w:rPr>
        <w:t>(</w:t>
      </w:r>
      <w:r>
        <w:rPr>
          <w:rFonts w:ascii="Times New Roman" w:hint="eastAsia"/>
          <w:szCs w:val="22"/>
        </w:rPr>
        <w:t>如图</w:t>
      </w:r>
      <w:r>
        <w:rPr>
          <w:rFonts w:ascii="Times New Roman" w:hint="eastAsia"/>
          <w:szCs w:val="22"/>
        </w:rPr>
        <w:t>1b</w:t>
      </w:r>
      <w:r>
        <w:rPr>
          <w:rFonts w:ascii="Times New Roman" w:hint="eastAsia"/>
          <w:szCs w:val="22"/>
        </w:rPr>
        <w:t>所示</w:t>
      </w:r>
      <w:r>
        <w:rPr>
          <w:rFonts w:ascii="Times New Roman" w:hint="eastAsia"/>
          <w:szCs w:val="22"/>
        </w:rPr>
        <w:t>)</w:t>
      </w:r>
      <w:r>
        <w:rPr>
          <w:rFonts w:ascii="Times New Roman" w:hint="eastAsia"/>
          <w:szCs w:val="22"/>
        </w:rPr>
        <w:t>。其计算公式为</w:t>
      </w:r>
      <w:bookmarkStart w:id="50" w:name="OLE_LINK1"/>
      <w:r>
        <w:rPr>
          <w:rFonts w:ascii="Times New Roman" w:hint="eastAsia"/>
          <w:szCs w:val="22"/>
        </w:rPr>
        <w:t>公式（</w:t>
      </w:r>
      <w:r>
        <w:rPr>
          <w:rFonts w:ascii="Times New Roman" w:hint="eastAsia"/>
          <w:szCs w:val="22"/>
        </w:rPr>
        <w:t>1</w:t>
      </w:r>
      <w:r>
        <w:rPr>
          <w:rFonts w:ascii="Times New Roman" w:hint="eastAsia"/>
          <w:szCs w:val="22"/>
        </w:rPr>
        <w:t>）</w:t>
      </w:r>
      <w:bookmarkEnd w:id="50"/>
      <w:r>
        <w:rPr>
          <w:rFonts w:ascii="Times New Roman" w:hint="eastAsia"/>
          <w:szCs w:val="22"/>
        </w:rPr>
        <w:t>：</w:t>
      </w:r>
    </w:p>
    <w:p w14:paraId="01D200BD" w14:textId="77777777" w:rsidR="00746F4C" w:rsidRDefault="0083613B">
      <w:pPr>
        <w:pStyle w:val="affffffe"/>
        <w:rPr>
          <w:rFonts w:ascii="Times New Roman" w:hAnsi="Times New Roman"/>
        </w:rPr>
      </w:pPr>
      <w:r>
        <w:rPr>
          <w:rFonts w:ascii="Times New Roman" w:hAnsi="Times New Roman" w:hint="eastAsia"/>
        </w:rPr>
        <w:tab/>
      </w:r>
      <w:bookmarkStart w:id="51" w:name="MTBlankEqn"/>
      <w:r>
        <w:rPr>
          <w:rFonts w:ascii="Times New Roman" w:hAnsi="Times New Roman"/>
          <w:position w:val="-30"/>
        </w:rPr>
        <w:object w:dxaOrig="2447" w:dyaOrig="680" w14:anchorId="1A7BE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4pt;height:33.8pt" o:ole="">
            <v:imagedata r:id="rId25" o:title=""/>
          </v:shape>
          <o:OLEObject Type="Embed" ProgID="Equation.DSMT4" ShapeID="_x0000_i1025" DrawAspect="Content" ObjectID="_1837710886" r:id="rId26"/>
        </w:object>
      </w:r>
      <w:bookmarkEnd w:id="51"/>
      <w:r>
        <w:rPr>
          <w:rFonts w:ascii="Times New Roman" w:eastAsia="微软雅黑" w:hAnsi="Times New Roman" w:hint="eastAsia"/>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7072FFEA" w14:textId="77777777" w:rsidR="00746F4C" w:rsidRDefault="0083613B">
      <w:pPr>
        <w:pStyle w:val="afffff1"/>
        <w:ind w:firstLine="420"/>
        <w:rPr>
          <w:rFonts w:ascii="Times New Roman" w:hAnsi="Times New Roman"/>
        </w:rPr>
      </w:pPr>
      <w:r>
        <w:rPr>
          <w:rFonts w:ascii="Times New Roman" w:hAnsi="Times New Roman" w:hint="eastAsia"/>
        </w:rPr>
        <w:t>式中：</w:t>
      </w:r>
    </w:p>
    <w:p w14:paraId="06D0A920" w14:textId="77777777" w:rsidR="00746F4C" w:rsidRDefault="0083613B" w:rsidP="005974C5">
      <w:pPr>
        <w:pStyle w:val="afffff2"/>
        <w:spacing w:line="360" w:lineRule="exact"/>
        <w:ind w:firstLine="420"/>
        <w:rPr>
          <w:rFonts w:ascii="Times New Roman"/>
        </w:rPr>
      </w:pPr>
      <w:r>
        <w:rPr>
          <w:rFonts w:ascii="Times New Roman"/>
          <w:position w:val="-4"/>
        </w:rPr>
        <w:object w:dxaOrig="232" w:dyaOrig="274" w14:anchorId="6A1D6248">
          <v:shape id="_x0000_i1026" type="#_x0000_t75" style="width:11.6pt;height:14.1pt" o:ole="">
            <v:imagedata r:id="rId27" o:title=""/>
          </v:shape>
          <o:OLEObject Type="Embed" ProgID="Equation.DSMT4" ShapeID="_x0000_i1026" DrawAspect="Content" ObjectID="_1837710887" r:id="rId28"/>
        </w:object>
      </w:r>
      <w:r>
        <w:rPr>
          <w:rFonts w:ascii="Times New Roman"/>
        </w:rPr>
        <w:t>——</w:t>
      </w:r>
      <w:r>
        <w:rPr>
          <w:rFonts w:ascii="Times New Roman" w:hint="eastAsia"/>
        </w:rPr>
        <w:t>质量分辨率；</w:t>
      </w:r>
    </w:p>
    <w:p w14:paraId="0DF4F770" w14:textId="77777777" w:rsidR="00746F4C" w:rsidRDefault="0083613B" w:rsidP="005974C5">
      <w:pPr>
        <w:pStyle w:val="afffff2"/>
        <w:spacing w:line="360" w:lineRule="exact"/>
        <w:ind w:firstLineChars="195" w:firstLine="409"/>
        <w:rPr>
          <w:rFonts w:ascii="Times New Roman"/>
        </w:rPr>
      </w:pPr>
      <w:r>
        <w:rPr>
          <w:rFonts w:ascii="Times New Roman"/>
          <w:position w:val="-12"/>
        </w:rPr>
        <w:object w:dxaOrig="380" w:dyaOrig="359" w14:anchorId="16DEC713">
          <v:shape id="_x0000_i1027" type="#_x0000_t75" style="width:19.1pt;height:17.85pt" o:ole="">
            <v:imagedata r:id="rId29" o:title=""/>
          </v:shape>
          <o:OLEObject Type="Embed" ProgID="Equation.DSMT4" ShapeID="_x0000_i1027" DrawAspect="Content" ObjectID="_1837710888" r:id="rId30"/>
        </w:object>
      </w:r>
      <w:r>
        <w:rPr>
          <w:rFonts w:ascii="Times New Roman"/>
        </w:rPr>
        <w:t>——</w:t>
      </w:r>
      <w:bookmarkStart w:id="52" w:name="OLE_LINK2"/>
      <w:r>
        <w:rPr>
          <w:rFonts w:ascii="Times New Roman" w:hint="eastAsia"/>
        </w:rPr>
        <w:t>离子的相对质量</w:t>
      </w:r>
      <w:bookmarkEnd w:id="52"/>
      <w:r>
        <w:rPr>
          <w:rFonts w:ascii="Times New Roman" w:hint="eastAsia"/>
        </w:rPr>
        <w:t>；</w:t>
      </w:r>
    </w:p>
    <w:p w14:paraId="09C529C1" w14:textId="77777777" w:rsidR="00746F4C" w:rsidRDefault="0083613B" w:rsidP="005974C5">
      <w:pPr>
        <w:pStyle w:val="afffff2"/>
        <w:spacing w:line="360" w:lineRule="exact"/>
        <w:ind w:firstLine="420"/>
        <w:rPr>
          <w:rFonts w:ascii="Times New Roman"/>
        </w:rPr>
      </w:pPr>
      <w:r>
        <w:rPr>
          <w:rFonts w:ascii="Times New Roman"/>
          <w:position w:val="-4"/>
        </w:rPr>
        <w:object w:dxaOrig="475" w:dyaOrig="274" w14:anchorId="1FCB9957">
          <v:shape id="_x0000_i1028" type="#_x0000_t75" style="width:23.5pt;height:14.1pt" o:ole="">
            <v:imagedata r:id="rId31" o:title=""/>
          </v:shape>
          <o:OLEObject Type="Embed" ProgID="Equation.DSMT4" ShapeID="_x0000_i1028" DrawAspect="Content" ObjectID="_1837710889" r:id="rId32"/>
        </w:object>
      </w:r>
      <w:r>
        <w:rPr>
          <w:rFonts w:ascii="Times New Roman"/>
        </w:rPr>
        <w:t>——</w:t>
      </w:r>
      <w:r>
        <w:rPr>
          <w:rFonts w:ascii="Times New Roman" w:hint="eastAsia"/>
        </w:rPr>
        <w:t>相邻的两个离子峰的相对质量差；</w:t>
      </w:r>
    </w:p>
    <w:p w14:paraId="6BDF8F14" w14:textId="77777777" w:rsidR="00746F4C" w:rsidRDefault="0083613B" w:rsidP="005974C5">
      <w:pPr>
        <w:pStyle w:val="afffff2"/>
        <w:spacing w:line="360" w:lineRule="exact"/>
        <w:ind w:firstLine="420"/>
        <w:rPr>
          <w:rFonts w:ascii="Times New Roman"/>
        </w:rPr>
      </w:pPr>
      <w:r>
        <w:rPr>
          <w:rFonts w:ascii="Times New Roman"/>
          <w:position w:val="-12"/>
        </w:rPr>
        <w:object w:dxaOrig="359" w:dyaOrig="359" w14:anchorId="697C5E67">
          <v:shape id="_x0000_i1029" type="#_x0000_t75" style="width:17.85pt;height:17.85pt" o:ole="">
            <v:imagedata r:id="rId33" o:title=""/>
          </v:shape>
          <o:OLEObject Type="Embed" ProgID="Equation.DSMT4" ShapeID="_x0000_i1029" DrawAspect="Content" ObjectID="_1837710890" r:id="rId34"/>
        </w:object>
      </w:r>
      <w:r>
        <w:rPr>
          <w:rFonts w:ascii="Times New Roman" w:hint="eastAsia"/>
        </w:rPr>
        <w:t>，</w:t>
      </w:r>
      <w:r>
        <w:rPr>
          <w:rFonts w:ascii="Times New Roman"/>
          <w:position w:val="-12"/>
        </w:rPr>
        <w:object w:dxaOrig="380" w:dyaOrig="359" w14:anchorId="125BEBF6">
          <v:shape id="_x0000_i1030" type="#_x0000_t75" style="width:19.1pt;height:17.85pt" o:ole="">
            <v:imagedata r:id="rId35" o:title=""/>
          </v:shape>
          <o:OLEObject Type="Embed" ProgID="Equation.DSMT4" ShapeID="_x0000_i1030" DrawAspect="Content" ObjectID="_1837710891" r:id="rId36"/>
        </w:object>
      </w:r>
      <w:r>
        <w:rPr>
          <w:rFonts w:ascii="Times New Roman"/>
        </w:rPr>
        <w:t>——</w:t>
      </w:r>
      <w:r>
        <w:rPr>
          <w:rFonts w:ascii="Times New Roman" w:hint="eastAsia"/>
        </w:rPr>
        <w:t>相邻的两个离子峰的相对质量；</w:t>
      </w:r>
    </w:p>
    <w:p w14:paraId="7A80D46B" w14:textId="77777777" w:rsidR="00746F4C" w:rsidRDefault="0083613B" w:rsidP="005974C5">
      <w:pPr>
        <w:pStyle w:val="afffff2"/>
        <w:spacing w:line="360" w:lineRule="exact"/>
        <w:ind w:firstLine="420"/>
        <w:rPr>
          <w:rFonts w:ascii="Times New Roman"/>
        </w:rPr>
      </w:pPr>
      <w:r>
        <w:rPr>
          <w:rFonts w:ascii="Times New Roman"/>
          <w:position w:val="-6"/>
        </w:rPr>
        <w:object w:dxaOrig="200" w:dyaOrig="274" w14:anchorId="4BDD1F49">
          <v:shape id="_x0000_i1031" type="#_x0000_t75" style="width:9.7pt;height:14.1pt" o:ole="">
            <v:imagedata r:id="rId37" o:title=""/>
          </v:shape>
          <o:OLEObject Type="Embed" ProgID="Equation.DSMT4" ShapeID="_x0000_i1031" DrawAspect="Content" ObjectID="_1837710892" r:id="rId38"/>
        </w:object>
      </w:r>
      <w:r>
        <w:rPr>
          <w:rFonts w:ascii="Times New Roman"/>
        </w:rPr>
        <w:t>——</w:t>
      </w:r>
      <w:r>
        <w:rPr>
          <w:rFonts w:ascii="Times New Roman" w:hint="eastAsia"/>
        </w:rPr>
        <w:t>两个离子峰中心线之间的距离；</w:t>
      </w:r>
    </w:p>
    <w:p w14:paraId="3B620B47" w14:textId="77777777" w:rsidR="00746F4C" w:rsidRDefault="0083613B" w:rsidP="005974C5">
      <w:pPr>
        <w:pStyle w:val="afffff2"/>
        <w:spacing w:line="360" w:lineRule="exact"/>
        <w:ind w:firstLine="420"/>
        <w:rPr>
          <w:rFonts w:ascii="Times New Roman"/>
        </w:rPr>
      </w:pPr>
      <w:r>
        <w:rPr>
          <w:rFonts w:ascii="Times New Roman"/>
          <w:position w:val="-6"/>
        </w:rPr>
        <w:object w:dxaOrig="200" w:dyaOrig="222" w14:anchorId="7FC90A0C">
          <v:shape id="_x0000_i1032" type="#_x0000_t75" style="width:9.7pt;height:11.6pt" o:ole="">
            <v:imagedata r:id="rId39" o:title=""/>
          </v:shape>
          <o:OLEObject Type="Embed" ProgID="Equation.DSMT4" ShapeID="_x0000_i1032" DrawAspect="Content" ObjectID="_1837710893" r:id="rId40"/>
        </w:object>
      </w:r>
      <w:r>
        <w:rPr>
          <w:rFonts w:ascii="Times New Roman"/>
        </w:rPr>
        <w:t>——</w:t>
      </w:r>
      <w:r>
        <w:rPr>
          <w:rFonts w:ascii="Times New Roman" w:hint="eastAsia"/>
        </w:rPr>
        <w:t>5%</w:t>
      </w:r>
      <w:r>
        <w:rPr>
          <w:rFonts w:ascii="Times New Roman" w:hint="eastAsia"/>
        </w:rPr>
        <w:t>离子峰高处的峰宽。</w:t>
      </w:r>
    </w:p>
    <w:p w14:paraId="3B5766C1" w14:textId="77777777" w:rsidR="00746F4C" w:rsidRDefault="0083613B">
      <w:pPr>
        <w:pStyle w:val="afffff2"/>
        <w:ind w:firstLine="480"/>
        <w:jc w:val="center"/>
        <w:rPr>
          <w:rFonts w:ascii="Times New Roman"/>
        </w:rPr>
      </w:pPr>
      <w:r>
        <w:rPr>
          <w:rFonts w:ascii="Times New Roman" w:cs="宋体" w:hint="eastAsia"/>
          <w:noProof/>
          <w:sz w:val="24"/>
        </w:rPr>
        <w:drawing>
          <wp:inline distT="0" distB="0" distL="0" distR="0" wp14:anchorId="56D2728D" wp14:editId="62818069">
            <wp:extent cx="4805045" cy="209486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4829230" cy="2105860"/>
                    </a:xfrm>
                    <a:prstGeom prst="rect">
                      <a:avLst/>
                    </a:prstGeom>
                    <a:noFill/>
                    <a:ln>
                      <a:noFill/>
                    </a:ln>
                  </pic:spPr>
                </pic:pic>
              </a:graphicData>
            </a:graphic>
          </wp:inline>
        </w:drawing>
      </w:r>
    </w:p>
    <w:p w14:paraId="230DCA4A" w14:textId="77777777" w:rsidR="00746F4C" w:rsidRDefault="0083613B">
      <w:pPr>
        <w:pStyle w:val="afd"/>
        <w:spacing w:before="120" w:after="120"/>
        <w:rPr>
          <w:rFonts w:ascii="Times New Roman"/>
        </w:rPr>
      </w:pPr>
      <w:r>
        <w:rPr>
          <w:rFonts w:ascii="Times New Roman" w:hint="eastAsia"/>
        </w:rPr>
        <w:t>质量分辨率计算图</w:t>
      </w:r>
    </w:p>
    <w:p w14:paraId="631639FE" w14:textId="77777777" w:rsidR="00746F4C" w:rsidRDefault="0083613B">
      <w:pPr>
        <w:pStyle w:val="affe"/>
        <w:spacing w:before="120" w:after="120"/>
        <w:rPr>
          <w:rFonts w:ascii="Times New Roman"/>
        </w:rPr>
      </w:pPr>
      <w:r>
        <w:rPr>
          <w:rFonts w:ascii="Times New Roman" w:hint="eastAsia"/>
        </w:rPr>
        <w:t>峰形系数</w:t>
      </w:r>
    </w:p>
    <w:p w14:paraId="66BBBF8E" w14:textId="77777777" w:rsidR="00746F4C" w:rsidRDefault="0083613B">
      <w:pPr>
        <w:pStyle w:val="afffff2"/>
        <w:ind w:firstLine="420"/>
        <w:rPr>
          <w:rFonts w:ascii="Times New Roman"/>
        </w:rPr>
      </w:pPr>
      <w:r>
        <w:rPr>
          <w:rFonts w:ascii="Times New Roman" w:hint="eastAsia"/>
        </w:rPr>
        <w:t>峰形系数的检定，按图</w:t>
      </w:r>
      <w:r>
        <w:rPr>
          <w:rFonts w:ascii="Times New Roman" w:hint="eastAsia"/>
        </w:rPr>
        <w:t>2</w:t>
      </w:r>
      <w:r>
        <w:rPr>
          <w:rFonts w:ascii="Times New Roman" w:hint="eastAsia"/>
        </w:rPr>
        <w:t>的定义进行计算。峰形系数由下式表达</w:t>
      </w:r>
      <w:r>
        <w:rPr>
          <w:rFonts w:ascii="Times New Roman" w:hint="eastAsia"/>
          <w:szCs w:val="22"/>
        </w:rPr>
        <w:t>为公式（</w:t>
      </w:r>
      <w:r>
        <w:rPr>
          <w:rFonts w:ascii="Times New Roman" w:hint="eastAsia"/>
          <w:szCs w:val="22"/>
        </w:rPr>
        <w:t>2</w:t>
      </w:r>
      <w:r>
        <w:rPr>
          <w:rFonts w:ascii="Times New Roman" w:hint="eastAsia"/>
          <w:szCs w:val="22"/>
        </w:rPr>
        <w:t>）</w:t>
      </w:r>
      <w:r>
        <w:rPr>
          <w:rFonts w:ascii="Times New Roman" w:hint="eastAsia"/>
        </w:rPr>
        <w:t>：</w:t>
      </w:r>
    </w:p>
    <w:p w14:paraId="4BB09535" w14:textId="77777777" w:rsidR="00746F4C" w:rsidRDefault="0083613B">
      <w:pPr>
        <w:pStyle w:val="affffffe"/>
        <w:rPr>
          <w:rFonts w:ascii="Times New Roman" w:hAnsi="Times New Roman"/>
        </w:rPr>
      </w:pPr>
      <w:r>
        <w:rPr>
          <w:rFonts w:ascii="Times New Roman" w:hAnsi="Times New Roman" w:hint="eastAsia"/>
        </w:rPr>
        <w:tab/>
      </w:r>
      <w:r>
        <w:rPr>
          <w:rFonts w:ascii="Times New Roman" w:hAnsi="Times New Roman"/>
          <w:position w:val="-30"/>
        </w:rPr>
        <w:object w:dxaOrig="1282" w:dyaOrig="680" w14:anchorId="6A29E94A">
          <v:shape id="_x0000_i1033" type="#_x0000_t75" style="width:63.85pt;height:33.8pt" o:ole="">
            <v:imagedata r:id="rId42" o:title=""/>
          </v:shape>
          <o:OLEObject Type="Embed" ProgID="Equation.DSMT4" ShapeID="_x0000_i1033" DrawAspect="Content" ObjectID="_1837710894" r:id="rId43"/>
        </w:object>
      </w:r>
      <w:r>
        <w:rPr>
          <w:rFonts w:ascii="Times New Roman" w:eastAsia="微软雅黑" w:hAnsi="Times New Roman" w:hint="eastAsia"/>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5058FE4D" w14:textId="77777777" w:rsidR="00746F4C" w:rsidRDefault="0083613B">
      <w:pPr>
        <w:pStyle w:val="afffff1"/>
        <w:ind w:firstLine="420"/>
        <w:rPr>
          <w:rFonts w:ascii="Times New Roman" w:hAnsi="Times New Roman"/>
        </w:rPr>
      </w:pPr>
      <w:r>
        <w:rPr>
          <w:rFonts w:ascii="Times New Roman" w:hAnsi="Times New Roman" w:hint="eastAsia"/>
        </w:rPr>
        <w:t>式中：</w:t>
      </w:r>
    </w:p>
    <w:p w14:paraId="0120A6F8" w14:textId="77777777" w:rsidR="00746F4C" w:rsidRDefault="0083613B" w:rsidP="005974C5">
      <w:pPr>
        <w:pStyle w:val="afffff2"/>
        <w:spacing w:line="360" w:lineRule="exact"/>
        <w:ind w:firstLine="420"/>
        <w:rPr>
          <w:rFonts w:ascii="Times New Roman"/>
        </w:rPr>
      </w:pPr>
      <w:r>
        <w:rPr>
          <w:rFonts w:ascii="Times New Roman" w:hint="eastAsia"/>
        </w:rPr>
        <w:object w:dxaOrig="274" w:dyaOrig="253" w14:anchorId="0B530D13">
          <v:shape id="_x0000_i1034" type="#_x0000_t75" style="width:14.1pt;height:12.2pt" o:ole="">
            <v:imagedata r:id="rId44" o:title=""/>
          </v:shape>
          <o:OLEObject Type="Embed" ProgID="Equation.DSMT4" ShapeID="_x0000_i1034" DrawAspect="Content" ObjectID="_1837710895" r:id="rId45"/>
        </w:object>
      </w:r>
      <w:r>
        <w:rPr>
          <w:rFonts w:ascii="Times New Roman"/>
        </w:rPr>
        <w:t>——</w:t>
      </w:r>
      <w:r>
        <w:rPr>
          <w:rFonts w:ascii="Times New Roman" w:hint="eastAsia"/>
        </w:rPr>
        <w:t>峰形系数；</w:t>
      </w:r>
    </w:p>
    <w:p w14:paraId="5CB22726" w14:textId="77777777" w:rsidR="00746F4C" w:rsidRDefault="0083613B" w:rsidP="005974C5">
      <w:pPr>
        <w:pStyle w:val="afffff2"/>
        <w:spacing w:line="360" w:lineRule="exact"/>
        <w:ind w:firstLine="420"/>
        <w:rPr>
          <w:rFonts w:ascii="Times New Roman"/>
        </w:rPr>
      </w:pPr>
      <w:r>
        <w:rPr>
          <w:rFonts w:ascii="Times New Roman" w:hint="eastAsia"/>
          <w:position w:val="-12"/>
        </w:rPr>
        <w:object w:dxaOrig="306" w:dyaOrig="359" w14:anchorId="049CD702">
          <v:shape id="_x0000_i1035" type="#_x0000_t75" style="width:15.35pt;height:17.85pt" o:ole="">
            <v:imagedata r:id="rId46" o:title=""/>
          </v:shape>
          <o:OLEObject Type="Embed" ProgID="Equation.3" ShapeID="_x0000_i1035" DrawAspect="Content" ObjectID="_1837710896" r:id="rId47"/>
        </w:object>
      </w:r>
      <w:r>
        <w:rPr>
          <w:rFonts w:ascii="Times New Roman"/>
        </w:rPr>
        <w:t>——</w:t>
      </w:r>
      <w:r>
        <w:rPr>
          <w:rFonts w:ascii="Times New Roman" w:hint="eastAsia"/>
        </w:rPr>
        <w:t>10%</w:t>
      </w:r>
      <w:r>
        <w:rPr>
          <w:rFonts w:ascii="Times New Roman" w:hint="eastAsia"/>
        </w:rPr>
        <w:t>峰高处的峰宽；</w:t>
      </w:r>
    </w:p>
    <w:p w14:paraId="3994B958" w14:textId="77777777" w:rsidR="00746F4C" w:rsidRDefault="0083613B" w:rsidP="005974C5">
      <w:pPr>
        <w:pStyle w:val="afffff2"/>
        <w:spacing w:line="360" w:lineRule="exact"/>
        <w:ind w:firstLine="420"/>
        <w:rPr>
          <w:rFonts w:ascii="Times New Roman"/>
        </w:rPr>
      </w:pPr>
      <w:r>
        <w:rPr>
          <w:rFonts w:ascii="Times New Roman" w:hint="eastAsia"/>
          <w:position w:val="-10"/>
        </w:rPr>
        <w:object w:dxaOrig="306" w:dyaOrig="327" w14:anchorId="28A670A2">
          <v:shape id="_x0000_i1036" type="#_x0000_t75" style="width:15.35pt;height:16.6pt" o:ole="">
            <v:imagedata r:id="rId48" o:title=""/>
          </v:shape>
          <o:OLEObject Type="Embed" ProgID="Equation.3" ShapeID="_x0000_i1036" DrawAspect="Content" ObjectID="_1837710897" r:id="rId49"/>
        </w:object>
      </w:r>
      <w:r>
        <w:rPr>
          <w:rFonts w:ascii="Times New Roman"/>
        </w:rPr>
        <w:t>——</w:t>
      </w:r>
      <w:r>
        <w:rPr>
          <w:rFonts w:ascii="Times New Roman" w:hint="eastAsia"/>
        </w:rPr>
        <w:t>90%</w:t>
      </w:r>
      <w:r>
        <w:rPr>
          <w:rFonts w:ascii="Times New Roman" w:hint="eastAsia"/>
        </w:rPr>
        <w:t>峰高处的峰宽；</w:t>
      </w:r>
    </w:p>
    <w:p w14:paraId="582975B3" w14:textId="7BF4582C" w:rsidR="00746F4C" w:rsidRDefault="0083613B" w:rsidP="005974C5">
      <w:pPr>
        <w:pStyle w:val="afffff2"/>
        <w:spacing w:line="360" w:lineRule="exact"/>
        <w:ind w:firstLine="420"/>
        <w:rPr>
          <w:rFonts w:ascii="Times New Roman"/>
        </w:rPr>
      </w:pPr>
      <w:r>
        <w:rPr>
          <w:rFonts w:ascii="Times New Roman" w:hint="eastAsia"/>
          <w:position w:val="-10"/>
        </w:rPr>
        <w:object w:dxaOrig="306" w:dyaOrig="327" w14:anchorId="40EA3535">
          <v:shape id="_x0000_i1037" type="#_x0000_t75" style="width:15.35pt;height:16.6pt" o:ole="">
            <v:imagedata r:id="rId50" o:title=""/>
          </v:shape>
          <o:OLEObject Type="Embed" ProgID="Equation.3" ShapeID="_x0000_i1037" DrawAspect="Content" ObjectID="_1837710898" r:id="rId51"/>
        </w:object>
      </w:r>
      <w:r>
        <w:rPr>
          <w:rFonts w:ascii="Times New Roman"/>
        </w:rPr>
        <w:t>——</w:t>
      </w:r>
      <w:r>
        <w:rPr>
          <w:rFonts w:ascii="Times New Roman" w:hint="eastAsia"/>
        </w:rPr>
        <w:t>50%</w:t>
      </w:r>
      <w:r>
        <w:rPr>
          <w:rFonts w:ascii="Times New Roman" w:hint="eastAsia"/>
        </w:rPr>
        <w:t>峰高处的峰宽。</w:t>
      </w:r>
    </w:p>
    <w:p w14:paraId="49954565" w14:textId="77777777" w:rsidR="00746F4C" w:rsidRDefault="0083613B">
      <w:pPr>
        <w:pStyle w:val="afffff2"/>
        <w:ind w:firstLine="480"/>
        <w:jc w:val="center"/>
        <w:rPr>
          <w:rFonts w:ascii="Times New Roman"/>
        </w:rPr>
      </w:pPr>
      <w:r>
        <w:rPr>
          <w:rFonts w:ascii="Times New Roman" w:cs="宋体" w:hint="eastAsia"/>
          <w:noProof/>
          <w:sz w:val="24"/>
        </w:rPr>
        <w:drawing>
          <wp:inline distT="0" distB="0" distL="0" distR="0" wp14:anchorId="1D281948" wp14:editId="504C53B8">
            <wp:extent cx="2204519" cy="1719121"/>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a:off x="0" y="0"/>
                      <a:ext cx="2224987" cy="1735082"/>
                    </a:xfrm>
                    <a:prstGeom prst="rect">
                      <a:avLst/>
                    </a:prstGeom>
                    <a:noFill/>
                    <a:ln>
                      <a:noFill/>
                    </a:ln>
                  </pic:spPr>
                </pic:pic>
              </a:graphicData>
            </a:graphic>
          </wp:inline>
        </w:drawing>
      </w:r>
    </w:p>
    <w:p w14:paraId="7E9406B5" w14:textId="77777777" w:rsidR="00746F4C" w:rsidRDefault="0083613B">
      <w:pPr>
        <w:pStyle w:val="afd"/>
        <w:spacing w:before="120" w:after="120"/>
        <w:rPr>
          <w:rFonts w:ascii="Times New Roman"/>
        </w:rPr>
      </w:pPr>
      <w:r>
        <w:rPr>
          <w:rFonts w:ascii="Times New Roman" w:hint="eastAsia"/>
        </w:rPr>
        <w:t>峰形系数计算图</w:t>
      </w:r>
    </w:p>
    <w:p w14:paraId="0FD257DA" w14:textId="77777777" w:rsidR="00746F4C" w:rsidRDefault="0083613B">
      <w:pPr>
        <w:pStyle w:val="affe"/>
        <w:spacing w:before="120" w:after="120"/>
        <w:rPr>
          <w:rFonts w:ascii="Times New Roman"/>
        </w:rPr>
      </w:pPr>
      <w:r>
        <w:rPr>
          <w:rFonts w:ascii="Times New Roman" w:hint="eastAsia"/>
        </w:rPr>
        <w:t>系统稳定度</w:t>
      </w:r>
    </w:p>
    <w:p w14:paraId="1380F0AF" w14:textId="36FB50FC" w:rsidR="00746F4C" w:rsidRDefault="0083613B">
      <w:pPr>
        <w:pStyle w:val="afffff2"/>
        <w:ind w:firstLine="420"/>
        <w:rPr>
          <w:rFonts w:ascii="Times New Roman"/>
        </w:rPr>
      </w:pPr>
      <w:r>
        <w:rPr>
          <w:rFonts w:ascii="Times New Roman" w:hint="eastAsia"/>
        </w:rPr>
        <w:t>系统稳定度的测试方式为：使用磁场扫描的方式，选择一个离子峰，使其在量程范围内达到最佳值，按正常速度扫描离子峰图，当离子峰信号下降到峰值的二分之一附近处</w:t>
      </w:r>
      <w:proofErr w:type="gramStart"/>
      <w:r>
        <w:rPr>
          <w:rFonts w:ascii="Times New Roman" w:hint="eastAsia"/>
        </w:rPr>
        <w:t>固定磁流大小</w:t>
      </w:r>
      <w:proofErr w:type="gramEnd"/>
      <w:r>
        <w:rPr>
          <w:rFonts w:ascii="Times New Roman" w:hint="eastAsia"/>
        </w:rPr>
        <w:t>，扫描</w:t>
      </w:r>
      <w:r>
        <w:rPr>
          <w:rFonts w:ascii="Times New Roman"/>
        </w:rPr>
        <w:t>20min</w:t>
      </w:r>
      <w:r>
        <w:rPr>
          <w:rFonts w:ascii="Times New Roman" w:hint="eastAsia"/>
        </w:rPr>
        <w:t>，然后改变</w:t>
      </w:r>
      <w:proofErr w:type="gramStart"/>
      <w:r>
        <w:rPr>
          <w:rFonts w:ascii="Times New Roman" w:hint="eastAsia"/>
        </w:rPr>
        <w:t>磁流大小</w:t>
      </w:r>
      <w:proofErr w:type="gramEnd"/>
      <w:r>
        <w:rPr>
          <w:rFonts w:ascii="Times New Roman" w:hint="eastAsia"/>
        </w:rPr>
        <w:t>变化方向，再扫描同一离子峰图。两峰之间的距离为</w:t>
      </w:r>
      <w:r>
        <w:rPr>
          <w:rFonts w:ascii="Times New Roman" w:hint="eastAsia"/>
          <w:position w:val="-4"/>
        </w:rPr>
        <w:object w:dxaOrig="475" w:dyaOrig="274" w14:anchorId="558A20A3">
          <v:shape id="_x0000_i1038" type="#_x0000_t75" style="width:23.5pt;height:14.1pt" o:ole="">
            <v:imagedata r:id="rId53" o:title=""/>
          </v:shape>
          <o:OLEObject Type="Embed" ProgID="Equation.DSMT4" ShapeID="_x0000_i1038" DrawAspect="Content" ObjectID="_1837710899" r:id="rId54"/>
        </w:object>
      </w:r>
      <w:r>
        <w:rPr>
          <w:rFonts w:ascii="Times New Roman"/>
        </w:rPr>
        <w:t>(</w:t>
      </w:r>
      <w:r>
        <w:rPr>
          <w:rFonts w:ascii="Times New Roman" w:hint="eastAsia"/>
        </w:rPr>
        <w:t>如图</w:t>
      </w:r>
      <w:r>
        <w:rPr>
          <w:rFonts w:ascii="Times New Roman" w:hint="eastAsia"/>
        </w:rPr>
        <w:t>3</w:t>
      </w:r>
      <w:r>
        <w:rPr>
          <w:rFonts w:ascii="Times New Roman"/>
        </w:rPr>
        <w:t>)</w:t>
      </w:r>
      <w:r>
        <w:rPr>
          <w:rFonts w:ascii="Times New Roman" w:hint="eastAsia"/>
        </w:rPr>
        <w:t>。量出离子峰高度</w:t>
      </w:r>
      <w:r>
        <w:rPr>
          <w:rFonts w:ascii="Times New Roman"/>
          <w:position w:val="-6"/>
        </w:rPr>
        <w:object w:dxaOrig="200" w:dyaOrig="274" w14:anchorId="062ABEB8">
          <v:shape id="_x0000_i1039" type="#_x0000_t75" style="width:9.7pt;height:14.1pt" o:ole="">
            <v:imagedata r:id="rId55" o:title=""/>
          </v:shape>
          <o:OLEObject Type="Embed" ProgID="Equation.DSMT4" ShapeID="_x0000_i1039" DrawAspect="Content" ObjectID="_1837710900" r:id="rId56"/>
        </w:object>
      </w:r>
      <w:r>
        <w:rPr>
          <w:rFonts w:ascii="Times New Roman" w:hint="eastAsia"/>
        </w:rPr>
        <w:t>，离子峰峰腰处离子流强度的平均波动</w:t>
      </w:r>
      <w:r>
        <w:rPr>
          <w:rFonts w:ascii="Times New Roman"/>
          <w:position w:val="-6"/>
        </w:rPr>
        <w:object w:dxaOrig="327" w:dyaOrig="274" w14:anchorId="62BAE916">
          <v:shape id="_x0000_i1040" type="#_x0000_t75" style="width:16.6pt;height:14.1pt" o:ole="">
            <v:imagedata r:id="rId57" o:title=""/>
          </v:shape>
          <o:OLEObject Type="Embed" ProgID="Equation.DSMT4" ShapeID="_x0000_i1040" DrawAspect="Content" ObjectID="_1837710901" r:id="rId58"/>
        </w:object>
      </w:r>
      <w:r>
        <w:rPr>
          <w:rFonts w:ascii="Times New Roman" w:hint="eastAsia"/>
        </w:rPr>
        <w:t>，则系统稳定度可由</w:t>
      </w:r>
      <w:r>
        <w:rPr>
          <w:rFonts w:ascii="Times New Roman" w:hint="eastAsia"/>
          <w:szCs w:val="22"/>
        </w:rPr>
        <w:t>公式（</w:t>
      </w:r>
      <w:r>
        <w:rPr>
          <w:rFonts w:ascii="Times New Roman" w:hint="eastAsia"/>
          <w:szCs w:val="22"/>
        </w:rPr>
        <w:t>3</w:t>
      </w:r>
      <w:r>
        <w:rPr>
          <w:rFonts w:ascii="Times New Roman" w:hint="eastAsia"/>
          <w:szCs w:val="22"/>
        </w:rPr>
        <w:t>）</w:t>
      </w:r>
      <w:r>
        <w:rPr>
          <w:rFonts w:ascii="Times New Roman" w:hint="eastAsia"/>
        </w:rPr>
        <w:t>获得：</w:t>
      </w:r>
    </w:p>
    <w:p w14:paraId="549E1CAD" w14:textId="77777777" w:rsidR="00746F4C" w:rsidRDefault="0083613B">
      <w:pPr>
        <w:pStyle w:val="affffffe"/>
        <w:rPr>
          <w:rFonts w:ascii="Times New Roman" w:hAnsi="Times New Roman"/>
        </w:rPr>
      </w:pPr>
      <w:r>
        <w:rPr>
          <w:rFonts w:ascii="Times New Roman" w:hAnsi="Times New Roman" w:hint="eastAsia"/>
        </w:rPr>
        <w:tab/>
      </w:r>
      <w:r>
        <w:rPr>
          <w:rFonts w:ascii="Times New Roman" w:hAnsi="Times New Roman"/>
          <w:position w:val="-30"/>
        </w:rPr>
        <w:object w:dxaOrig="1662" w:dyaOrig="680" w14:anchorId="3E147935">
          <v:shape id="_x0000_i1041" type="#_x0000_t75" style="width:83.6pt;height:33.8pt" o:ole="">
            <v:imagedata r:id="rId59" o:title=""/>
          </v:shape>
          <o:OLEObject Type="Embed" ProgID="Equation.DSMT4" ShapeID="_x0000_i1041" DrawAspect="Content" ObjectID="_1837710902" r:id="rId60"/>
        </w:object>
      </w:r>
      <w:r>
        <w:rPr>
          <w:rFonts w:ascii="Times New Roman" w:eastAsia="微软雅黑" w:hAnsi="Times New Roman" w:hint="eastAsia"/>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50BEEE0A" w14:textId="77777777" w:rsidR="00746F4C" w:rsidRDefault="0083613B">
      <w:pPr>
        <w:pStyle w:val="afffff1"/>
        <w:ind w:firstLine="420"/>
        <w:rPr>
          <w:rFonts w:ascii="Times New Roman" w:hAnsi="Times New Roman"/>
        </w:rPr>
      </w:pPr>
      <w:r>
        <w:rPr>
          <w:rFonts w:ascii="Times New Roman" w:hAnsi="Times New Roman" w:hint="eastAsia"/>
        </w:rPr>
        <w:t>式中：</w:t>
      </w:r>
    </w:p>
    <w:p w14:paraId="47BEE3A1" w14:textId="77777777" w:rsidR="00746F4C" w:rsidRDefault="0083613B" w:rsidP="005974C5">
      <w:pPr>
        <w:pStyle w:val="afffff2"/>
        <w:spacing w:line="360" w:lineRule="exact"/>
        <w:ind w:firstLine="420"/>
        <w:rPr>
          <w:rFonts w:ascii="Times New Roman"/>
        </w:rPr>
      </w:pPr>
      <w:r>
        <w:rPr>
          <w:rFonts w:ascii="Times New Roman"/>
          <w:position w:val="-12"/>
        </w:rPr>
        <w:object w:dxaOrig="274" w:dyaOrig="359" w14:anchorId="222499D6">
          <v:shape id="_x0000_i1042" type="#_x0000_t75" style="width:14.1pt;height:17.85pt" o:ole="">
            <v:imagedata r:id="rId61" o:title=""/>
          </v:shape>
          <o:OLEObject Type="Embed" ProgID="Equation.DSMT4" ShapeID="_x0000_i1042" DrawAspect="Content" ObjectID="_1837710903" r:id="rId62"/>
        </w:object>
      </w:r>
      <w:r>
        <w:rPr>
          <w:rFonts w:ascii="Times New Roman"/>
        </w:rPr>
        <w:t>——</w:t>
      </w:r>
      <w:r>
        <w:rPr>
          <w:rFonts w:ascii="Times New Roman" w:hint="eastAsia"/>
        </w:rPr>
        <w:t>系统稳定度；</w:t>
      </w:r>
    </w:p>
    <w:p w14:paraId="012F63D8" w14:textId="77777777" w:rsidR="00746F4C" w:rsidRDefault="0083613B" w:rsidP="005974C5">
      <w:pPr>
        <w:pStyle w:val="afffff2"/>
        <w:spacing w:line="360" w:lineRule="exact"/>
        <w:ind w:firstLine="420"/>
        <w:rPr>
          <w:rFonts w:ascii="Times New Roman"/>
        </w:rPr>
      </w:pPr>
      <w:r>
        <w:rPr>
          <w:rFonts w:ascii="Times New Roman" w:hint="eastAsia"/>
          <w:position w:val="-6"/>
        </w:rPr>
        <w:object w:dxaOrig="348" w:dyaOrig="274" w14:anchorId="1B550013">
          <v:shape id="_x0000_i1043" type="#_x0000_t75" style="width:17.2pt;height:14.1pt" o:ole="">
            <v:imagedata r:id="rId63" o:title=""/>
          </v:shape>
          <o:OLEObject Type="Embed" ProgID="Equation.DSMT4" ShapeID="_x0000_i1043" DrawAspect="Content" ObjectID="_1837710904" r:id="rId64"/>
        </w:object>
      </w:r>
      <w:r>
        <w:rPr>
          <w:rFonts w:ascii="Times New Roman"/>
        </w:rPr>
        <w:t>——</w:t>
      </w:r>
      <w:r>
        <w:rPr>
          <w:rFonts w:ascii="Times New Roman" w:hint="eastAsia"/>
        </w:rPr>
        <w:t>离子流强度的波动值；</w:t>
      </w:r>
    </w:p>
    <w:p w14:paraId="12160C78" w14:textId="77777777" w:rsidR="00746F4C" w:rsidRDefault="0083613B" w:rsidP="005974C5">
      <w:pPr>
        <w:pStyle w:val="afffff2"/>
        <w:spacing w:line="360" w:lineRule="exact"/>
        <w:ind w:firstLine="420"/>
        <w:rPr>
          <w:rFonts w:ascii="Times New Roman"/>
        </w:rPr>
      </w:pPr>
      <w:r>
        <w:rPr>
          <w:rFonts w:ascii="Times New Roman" w:hint="eastAsia"/>
          <w:position w:val="-4"/>
        </w:rPr>
        <w:object w:dxaOrig="232" w:dyaOrig="253" w14:anchorId="662A9B83">
          <v:shape id="_x0000_i1044" type="#_x0000_t75" style="width:11.6pt;height:12.2pt" o:ole="">
            <v:imagedata r:id="rId65" o:title=""/>
          </v:shape>
          <o:OLEObject Type="Embed" ProgID="Equation.DSMT4" ShapeID="_x0000_i1044" DrawAspect="Content" ObjectID="_1837710905" r:id="rId66"/>
        </w:object>
      </w:r>
      <w:r>
        <w:rPr>
          <w:rFonts w:ascii="Times New Roman"/>
        </w:rPr>
        <w:t>——</w:t>
      </w:r>
      <w:r>
        <w:rPr>
          <w:rFonts w:ascii="Times New Roman" w:hint="eastAsia"/>
        </w:rPr>
        <w:t>质量分辨率；</w:t>
      </w:r>
    </w:p>
    <w:p w14:paraId="72E91782" w14:textId="77777777" w:rsidR="00746F4C" w:rsidRDefault="0083613B" w:rsidP="005974C5">
      <w:pPr>
        <w:pStyle w:val="afffff2"/>
        <w:spacing w:line="360" w:lineRule="exact"/>
        <w:ind w:firstLine="420"/>
        <w:rPr>
          <w:rFonts w:ascii="Times New Roman"/>
        </w:rPr>
      </w:pPr>
      <w:r>
        <w:rPr>
          <w:rFonts w:ascii="Times New Roman" w:hint="eastAsia"/>
          <w:position w:val="-6"/>
        </w:rPr>
        <w:object w:dxaOrig="200" w:dyaOrig="274" w14:anchorId="603BF27E">
          <v:shape id="_x0000_i1045" type="#_x0000_t75" style="width:9.7pt;height:14.1pt" o:ole="">
            <v:imagedata r:id="rId67" o:title=""/>
          </v:shape>
          <o:OLEObject Type="Embed" ProgID="Equation.DSMT4" ShapeID="_x0000_i1045" DrawAspect="Content" ObjectID="_1837710906" r:id="rId68"/>
        </w:object>
      </w:r>
      <w:r>
        <w:rPr>
          <w:rFonts w:ascii="Times New Roman"/>
        </w:rPr>
        <w:t>——</w:t>
      </w:r>
      <w:r>
        <w:rPr>
          <w:rFonts w:ascii="Times New Roman" w:hint="eastAsia"/>
        </w:rPr>
        <w:t>离子峰的高度；</w:t>
      </w:r>
    </w:p>
    <w:p w14:paraId="3BCA6E0B" w14:textId="77777777" w:rsidR="00746F4C" w:rsidRDefault="0083613B" w:rsidP="005974C5">
      <w:pPr>
        <w:pStyle w:val="afffff2"/>
        <w:spacing w:line="360" w:lineRule="exact"/>
        <w:ind w:firstLine="420"/>
        <w:rPr>
          <w:rFonts w:ascii="Times New Roman"/>
        </w:rPr>
      </w:pPr>
      <w:r>
        <w:rPr>
          <w:rFonts w:ascii="Times New Roman" w:hint="eastAsia"/>
          <w:position w:val="-10"/>
        </w:rPr>
        <w:object w:dxaOrig="274" w:dyaOrig="327" w14:anchorId="5A4B3381">
          <v:shape id="_x0000_i1046" type="#_x0000_t75" style="width:14.1pt;height:16.6pt" o:ole="">
            <v:imagedata r:id="rId69" o:title=""/>
          </v:shape>
          <o:OLEObject Type="Embed" ProgID="Equation.3" ShapeID="_x0000_i1046" DrawAspect="Content" ObjectID="_1837710907" r:id="rId70"/>
        </w:object>
      </w:r>
      <w:r>
        <w:rPr>
          <w:rFonts w:ascii="Times New Roman"/>
        </w:rPr>
        <w:t>——</w:t>
      </w:r>
      <w:r>
        <w:rPr>
          <w:rFonts w:ascii="Times New Roman" w:hint="eastAsia"/>
        </w:rPr>
        <w:t>离子源出口狭缝宽度，单位为毫米（</w:t>
      </w:r>
      <w:r>
        <w:rPr>
          <w:rFonts w:ascii="Times New Roman" w:hint="eastAsia"/>
        </w:rPr>
        <w:t>mm</w:t>
      </w:r>
      <w:r>
        <w:rPr>
          <w:rFonts w:ascii="Times New Roman" w:hint="eastAsia"/>
        </w:rPr>
        <w:t>）；</w:t>
      </w:r>
    </w:p>
    <w:p w14:paraId="5FEC72D6" w14:textId="77777777" w:rsidR="00746F4C" w:rsidRDefault="0083613B" w:rsidP="005974C5">
      <w:pPr>
        <w:pStyle w:val="afffff2"/>
        <w:spacing w:line="360" w:lineRule="exact"/>
        <w:ind w:firstLine="420"/>
        <w:rPr>
          <w:rFonts w:ascii="Times New Roman"/>
        </w:rPr>
      </w:pPr>
      <w:r>
        <w:rPr>
          <w:rFonts w:ascii="Times New Roman" w:hint="eastAsia"/>
          <w:position w:val="-10"/>
        </w:rPr>
        <w:object w:dxaOrig="295" w:dyaOrig="327" w14:anchorId="22E04401">
          <v:shape id="_x0000_i1047" type="#_x0000_t75" style="width:14.7pt;height:16.6pt" o:ole="">
            <v:imagedata r:id="rId71" o:title=""/>
          </v:shape>
          <o:OLEObject Type="Embed" ProgID="Equation.3" ShapeID="_x0000_i1047" DrawAspect="Content" ObjectID="_1837710908" r:id="rId72"/>
        </w:object>
      </w:r>
      <w:r>
        <w:rPr>
          <w:rFonts w:ascii="Times New Roman"/>
        </w:rPr>
        <w:t>——</w:t>
      </w:r>
      <w:r>
        <w:rPr>
          <w:rFonts w:ascii="Times New Roman" w:hint="eastAsia"/>
        </w:rPr>
        <w:t>接收器入口狭缝宽度，单位为毫米（</w:t>
      </w:r>
      <w:r>
        <w:rPr>
          <w:rFonts w:ascii="Times New Roman" w:hint="eastAsia"/>
        </w:rPr>
        <w:t>mm</w:t>
      </w:r>
      <w:r>
        <w:rPr>
          <w:rFonts w:ascii="Times New Roman" w:hint="eastAsia"/>
        </w:rPr>
        <w:t>）。</w:t>
      </w:r>
    </w:p>
    <w:p w14:paraId="0CFE6997" w14:textId="77777777" w:rsidR="00746F4C" w:rsidRDefault="0083613B">
      <w:pPr>
        <w:keepNext/>
        <w:spacing w:line="240" w:lineRule="auto"/>
        <w:jc w:val="center"/>
        <w:rPr>
          <w:rFonts w:ascii="Times New Roman" w:hAnsi="Times New Roman"/>
        </w:rPr>
      </w:pPr>
      <w:r>
        <w:rPr>
          <w:rFonts w:ascii="Times New Roman" w:hAnsi="Times New Roman" w:cs="宋体" w:hint="eastAsia"/>
          <w:noProof/>
          <w:sz w:val="24"/>
        </w:rPr>
        <w:drawing>
          <wp:inline distT="0" distB="0" distL="0" distR="0" wp14:anchorId="19A70EED" wp14:editId="38F45272">
            <wp:extent cx="2315210" cy="2023745"/>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2329685" cy="2036571"/>
                    </a:xfrm>
                    <a:prstGeom prst="rect">
                      <a:avLst/>
                    </a:prstGeom>
                    <a:noFill/>
                    <a:ln>
                      <a:noFill/>
                    </a:ln>
                  </pic:spPr>
                </pic:pic>
              </a:graphicData>
            </a:graphic>
          </wp:inline>
        </w:drawing>
      </w:r>
    </w:p>
    <w:p w14:paraId="17258446" w14:textId="77777777" w:rsidR="00746F4C" w:rsidRDefault="0083613B">
      <w:pPr>
        <w:pStyle w:val="afd"/>
        <w:spacing w:before="120" w:after="120"/>
        <w:rPr>
          <w:rFonts w:ascii="Times New Roman"/>
        </w:rPr>
      </w:pPr>
      <w:r>
        <w:rPr>
          <w:rFonts w:ascii="Times New Roman" w:hint="eastAsia"/>
        </w:rPr>
        <w:t>系统稳定度检定图</w:t>
      </w:r>
    </w:p>
    <w:p w14:paraId="155030AC" w14:textId="77777777" w:rsidR="00746F4C" w:rsidRDefault="0083613B">
      <w:pPr>
        <w:pStyle w:val="affe"/>
        <w:spacing w:before="120" w:after="120"/>
        <w:rPr>
          <w:rFonts w:ascii="Times New Roman"/>
        </w:rPr>
      </w:pPr>
      <w:r>
        <w:rPr>
          <w:rFonts w:ascii="Times New Roman" w:hint="eastAsia"/>
        </w:rPr>
        <w:t>峰顶平坦度</w:t>
      </w:r>
    </w:p>
    <w:p w14:paraId="4067F5A6" w14:textId="134D8B34" w:rsidR="00746F4C" w:rsidRDefault="0083613B">
      <w:pPr>
        <w:pStyle w:val="afffff2"/>
        <w:ind w:firstLine="420"/>
        <w:rPr>
          <w:rFonts w:ascii="Times New Roman"/>
        </w:rPr>
      </w:pPr>
      <w:r>
        <w:rPr>
          <w:rFonts w:ascii="Times New Roman" w:hint="eastAsia"/>
        </w:rPr>
        <w:t>峰顶平坦度</w:t>
      </w:r>
      <w:proofErr w:type="gramStart"/>
      <w:r>
        <w:rPr>
          <w:rFonts w:ascii="Times New Roman" w:hint="eastAsia"/>
        </w:rPr>
        <w:t>的测是方法</w:t>
      </w:r>
      <w:proofErr w:type="gramEnd"/>
      <w:r>
        <w:rPr>
          <w:rFonts w:ascii="Times New Roman" w:hint="eastAsia"/>
        </w:rPr>
        <w:t>为：</w:t>
      </w:r>
      <w:r w:rsidR="001F388E">
        <w:rPr>
          <w:rFonts w:ascii="Times New Roman" w:hint="eastAsia"/>
        </w:rPr>
        <w:t>通过软件扫描离子峰，</w:t>
      </w:r>
      <w:r>
        <w:rPr>
          <w:rFonts w:ascii="Times New Roman" w:hint="eastAsia"/>
        </w:rPr>
        <w:t>在</w:t>
      </w:r>
      <w:proofErr w:type="gramStart"/>
      <w:r w:rsidR="001F388E">
        <w:rPr>
          <w:rFonts w:ascii="Times New Roman" w:hint="eastAsia"/>
        </w:rPr>
        <w:t>离子流峰强度</w:t>
      </w:r>
      <w:proofErr w:type="gramEnd"/>
      <w:r w:rsidR="001F388E">
        <w:rPr>
          <w:rFonts w:ascii="Times New Roman" w:cs="宋体" w:hint="eastAsia"/>
          <w:position w:val="-6"/>
        </w:rPr>
        <w:object w:dxaOrig="200" w:dyaOrig="274" w14:anchorId="5A1E3C3F">
          <v:shape id="_x0000_i1048" type="#_x0000_t75" style="width:9.7pt;height:14.1pt" o:ole="">
            <v:imagedata r:id="rId67" o:title=""/>
          </v:shape>
          <o:OLEObject Type="Embed" ProgID="Equation.DSMT4" ShapeID="_x0000_i1048" DrawAspect="Content" ObjectID="_1837710909" r:id="rId74"/>
        </w:object>
      </w:r>
      <w:r w:rsidR="001F388E">
        <w:rPr>
          <w:rFonts w:ascii="Times New Roman" w:hint="eastAsia"/>
        </w:rPr>
        <w:t>为</w:t>
      </w:r>
      <w:r>
        <w:rPr>
          <w:rFonts w:ascii="Times New Roman" w:hint="eastAsia"/>
        </w:rPr>
        <w:t>V</w:t>
      </w:r>
      <w:r w:rsidR="001F388E">
        <w:rPr>
          <w:rFonts w:ascii="Times New Roman" w:hint="eastAsia"/>
        </w:rPr>
        <w:t>量级时进行记录</w:t>
      </w:r>
      <w:r>
        <w:rPr>
          <w:rFonts w:ascii="Times New Roman" w:hint="eastAsia"/>
        </w:rPr>
        <w:t>，观察离子峰顶</w:t>
      </w:r>
      <w:r w:rsidR="000220B7">
        <w:rPr>
          <w:rFonts w:ascii="Times New Roman" w:hint="eastAsia"/>
        </w:rPr>
        <w:t>在</w:t>
      </w:r>
      <w:proofErr w:type="gramStart"/>
      <w:r w:rsidR="000220B7">
        <w:rPr>
          <w:rFonts w:ascii="Times New Roman" w:hint="eastAsia"/>
        </w:rPr>
        <w:t>峰中心</w:t>
      </w:r>
      <w:proofErr w:type="gramEnd"/>
      <w:r w:rsidR="000220B7">
        <w:rPr>
          <w:rFonts w:ascii="Times New Roman"/>
        </w:rPr>
        <w:t>(20%</w:t>
      </w:r>
      <w:r w:rsidR="000220B7">
        <w:rPr>
          <w:rFonts w:ascii="Times New Roman" w:hint="eastAsia"/>
        </w:rPr>
        <w:t>峰宽</w:t>
      </w:r>
      <w:r w:rsidR="000220B7">
        <w:rPr>
          <w:rFonts w:ascii="Times New Roman"/>
        </w:rPr>
        <w:t>)</w:t>
      </w:r>
      <w:r>
        <w:rPr>
          <w:rFonts w:ascii="Times New Roman" w:hint="eastAsia"/>
        </w:rPr>
        <w:t>的波动值</w:t>
      </w:r>
      <w:r>
        <w:rPr>
          <w:rFonts w:ascii="Times New Roman" w:cs="宋体" w:hint="eastAsia"/>
          <w:position w:val="-6"/>
        </w:rPr>
        <w:object w:dxaOrig="348" w:dyaOrig="274" w14:anchorId="468A8B60">
          <v:shape id="_x0000_i1049" type="#_x0000_t75" style="width:17.2pt;height:14.1pt" o:ole="">
            <v:imagedata r:id="rId63" o:title=""/>
          </v:shape>
          <o:OLEObject Type="Embed" ProgID="Equation.DSMT4" ShapeID="_x0000_i1049" DrawAspect="Content" ObjectID="_1837710910" r:id="rId75"/>
        </w:object>
      </w:r>
      <w:r w:rsidR="000220B7">
        <w:rPr>
          <w:rFonts w:ascii="Times New Roman" w:hint="eastAsia"/>
        </w:rPr>
        <w:t>，</w:t>
      </w:r>
      <w:r>
        <w:rPr>
          <w:rFonts w:ascii="Times New Roman" w:hint="eastAsia"/>
        </w:rPr>
        <w:t>见图</w:t>
      </w:r>
      <w:r>
        <w:rPr>
          <w:rFonts w:ascii="Times New Roman" w:hint="eastAsia"/>
        </w:rPr>
        <w:t>4</w:t>
      </w:r>
      <w:r>
        <w:rPr>
          <w:rFonts w:ascii="Times New Roman" w:hint="eastAsia"/>
        </w:rPr>
        <w:t>。</w:t>
      </w:r>
    </w:p>
    <w:p w14:paraId="6F47BFDD" w14:textId="28243683" w:rsidR="00746F4C" w:rsidRDefault="00571501">
      <w:pPr>
        <w:pStyle w:val="afffff2"/>
        <w:ind w:firstLine="480"/>
        <w:jc w:val="center"/>
        <w:rPr>
          <w:rFonts w:ascii="Times New Roman"/>
        </w:rPr>
      </w:pPr>
      <w:r>
        <w:rPr>
          <w:rFonts w:ascii="Times New Roman" w:cs="宋体" w:hint="eastAsia"/>
          <w:noProof/>
          <w:sz w:val="24"/>
        </w:rPr>
        <w:lastRenderedPageBreak/>
        <mc:AlternateContent>
          <mc:Choice Requires="wps">
            <w:drawing>
              <wp:anchor distT="0" distB="0" distL="114300" distR="114300" simplePos="0" relativeHeight="251662336" behindDoc="0" locked="0" layoutInCell="1" allowOverlap="1" wp14:anchorId="510051D8" wp14:editId="4258446F">
                <wp:simplePos x="0" y="0"/>
                <wp:positionH relativeFrom="column">
                  <wp:posOffset>3072682</wp:posOffset>
                </wp:positionH>
                <wp:positionV relativeFrom="paragraph">
                  <wp:posOffset>193731</wp:posOffset>
                </wp:positionV>
                <wp:extent cx="339063" cy="45719"/>
                <wp:effectExtent l="0" t="38100" r="42545" b="88265"/>
                <wp:wrapNone/>
                <wp:docPr id="387741698" name="直接箭头连接符 4"/>
                <wp:cNvGraphicFramePr/>
                <a:graphic xmlns:a="http://schemas.openxmlformats.org/drawingml/2006/main">
                  <a:graphicData uri="http://schemas.microsoft.com/office/word/2010/wordprocessingShape">
                    <wps:wsp>
                      <wps:cNvCnPr/>
                      <wps:spPr bwMode="auto">
                        <a:xfrm>
                          <a:off x="0" y="0"/>
                          <a:ext cx="339063" cy="45719"/>
                        </a:xfrm>
                        <a:prstGeom prst="straightConnector1">
                          <a:avLst/>
                        </a:prstGeom>
                        <a:noFill/>
                        <a:ln w="9525">
                          <a:solidFill>
                            <a:srgbClr val="000000"/>
                          </a:solidFill>
                          <a:round/>
                          <a:tailEnd type="triangle"/>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F7FA4A8" id="_x0000_t32" coordsize="21600,21600" o:spt="32" o:oned="t" path="m,l21600,21600e" filled="f">
                <v:path arrowok="t" fillok="f" o:connecttype="none"/>
                <o:lock v:ext="edit" shapetype="t"/>
              </v:shapetype>
              <v:shape id="直接箭头连接符 4" o:spid="_x0000_s1026" type="#_x0000_t32" style="position:absolute;margin-left:241.95pt;margin-top:15.25pt;width:26.7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">
                <v:stroke endarrow="block"/>
              </v:shape>
            </w:pict>
          </mc:Fallback>
        </mc:AlternateContent>
      </w:r>
      <w:r>
        <w:rPr>
          <w:rFonts w:ascii="Times New Roman" w:cs="宋体" w:hint="eastAsia"/>
          <w:noProof/>
          <w:sz w:val="24"/>
        </w:rPr>
        <mc:AlternateContent>
          <mc:Choice Requires="wps">
            <w:drawing>
              <wp:anchor distT="0" distB="0" distL="114300" distR="114300" simplePos="0" relativeHeight="251680768" behindDoc="0" locked="0" layoutInCell="1" allowOverlap="1" wp14:anchorId="34A81699" wp14:editId="34232490">
                <wp:simplePos x="0" y="0"/>
                <wp:positionH relativeFrom="column">
                  <wp:posOffset>3426460</wp:posOffset>
                </wp:positionH>
                <wp:positionV relativeFrom="paragraph">
                  <wp:posOffset>5825</wp:posOffset>
                </wp:positionV>
                <wp:extent cx="481054" cy="468630"/>
                <wp:effectExtent l="0" t="0" r="14605" b="26670"/>
                <wp:wrapNone/>
                <wp:docPr id="1088715700" name="椭圆 3"/>
                <wp:cNvGraphicFramePr/>
                <a:graphic xmlns:a="http://schemas.openxmlformats.org/drawingml/2006/main">
                  <a:graphicData uri="http://schemas.microsoft.com/office/word/2010/wordprocessingShape">
                    <wps:wsp>
                      <wps:cNvSpPr/>
                      <wps:spPr>
                        <a:xfrm flipV="1">
                          <a:off x="0" y="0"/>
                          <a:ext cx="481054" cy="468630"/>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0F929290" id="椭圆 3" o:spid="_x0000_s1026" style="position:absolute;margin-left:269.8pt;margin-top:.45pt;width:37.9pt;height:36.9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" filled="f" strokecolor="black [3213]" strokeweight="1pt">
                <v:stroke joinstyle="miter"/>
              </v:oval>
            </w:pict>
          </mc:Fallback>
        </mc:AlternateContent>
      </w:r>
      <w:r>
        <w:rPr>
          <w:rFonts w:ascii="Times New Roman" w:cs="宋体" w:hint="eastAsia"/>
          <w:noProof/>
          <w:sz w:val="24"/>
        </w:rPr>
        <mc:AlternateContent>
          <mc:Choice Requires="wps">
            <w:drawing>
              <wp:anchor distT="0" distB="0" distL="114300" distR="114300" simplePos="0" relativeHeight="251645952" behindDoc="0" locked="0" layoutInCell="1" allowOverlap="1" wp14:anchorId="193C4D65" wp14:editId="6061E3BF">
                <wp:simplePos x="0" y="0"/>
                <wp:positionH relativeFrom="column">
                  <wp:posOffset>2913656</wp:posOffset>
                </wp:positionH>
                <wp:positionV relativeFrom="paragraph">
                  <wp:posOffset>133184</wp:posOffset>
                </wp:positionV>
                <wp:extent cx="140970" cy="131721"/>
                <wp:effectExtent l="0" t="0" r="11430" b="20955"/>
                <wp:wrapNone/>
                <wp:docPr id="1115230354" name="椭圆 3"/>
                <wp:cNvGraphicFramePr/>
                <a:graphic xmlns:a="http://schemas.openxmlformats.org/drawingml/2006/main">
                  <a:graphicData uri="http://schemas.microsoft.com/office/word/2010/wordprocessingShape">
                    <wps:wsp>
                      <wps:cNvSpPr/>
                      <wps:spPr>
                        <a:xfrm>
                          <a:off x="0" y="0"/>
                          <a:ext cx="140970" cy="131721"/>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932A2A8" id="椭圆 3" o:spid="_x0000_s1026" style="position:absolute;margin-left:229.4pt;margin-top:10.5pt;width:11.1pt;height:10.3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" filled="f" strokecolor="black [3213]" strokeweight="1pt">
                <v:stroke joinstyle="miter"/>
              </v:oval>
            </w:pict>
          </mc:Fallback>
        </mc:AlternateContent>
      </w:r>
      <w:r w:rsidR="0083613B">
        <w:rPr>
          <w:rFonts w:ascii="Times New Roman" w:cs="宋体" w:hint="eastAsia"/>
          <w:noProof/>
          <w:sz w:val="24"/>
        </w:rPr>
        <w:drawing>
          <wp:inline distT="0" distB="0" distL="0" distR="0" wp14:anchorId="100BA9AC" wp14:editId="794124B9">
            <wp:extent cx="2105660" cy="1709420"/>
            <wp:effectExtent l="0" t="0" r="889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a:xfrm>
                      <a:off x="0" y="0"/>
                      <a:ext cx="2108843" cy="1712225"/>
                    </a:xfrm>
                    <a:prstGeom prst="rect">
                      <a:avLst/>
                    </a:prstGeom>
                    <a:noFill/>
                    <a:ln>
                      <a:noFill/>
                    </a:ln>
                  </pic:spPr>
                </pic:pic>
              </a:graphicData>
            </a:graphic>
          </wp:inline>
        </w:drawing>
      </w:r>
    </w:p>
    <w:p w14:paraId="2E9863F8" w14:textId="77777777" w:rsidR="00746F4C" w:rsidRDefault="0083613B">
      <w:pPr>
        <w:pStyle w:val="afd"/>
        <w:spacing w:before="120" w:after="120"/>
        <w:rPr>
          <w:rFonts w:ascii="Times New Roman"/>
        </w:rPr>
      </w:pPr>
      <w:r>
        <w:rPr>
          <w:rFonts w:ascii="Times New Roman" w:hint="eastAsia"/>
        </w:rPr>
        <w:t>峰顶平坦度取值图</w:t>
      </w:r>
    </w:p>
    <w:p w14:paraId="273FDD1D" w14:textId="485A7CCD" w:rsidR="00746F4C" w:rsidRDefault="0083613B">
      <w:pPr>
        <w:pStyle w:val="afffff2"/>
        <w:ind w:firstLine="420"/>
        <w:rPr>
          <w:rFonts w:ascii="Times New Roman"/>
        </w:rPr>
      </w:pPr>
      <w:r>
        <w:rPr>
          <w:rFonts w:ascii="Times New Roman" w:hint="eastAsia"/>
        </w:rPr>
        <w:t>峰顶平坦度的计算为</w:t>
      </w:r>
      <w:r>
        <w:rPr>
          <w:rFonts w:ascii="Times New Roman" w:hint="eastAsia"/>
          <w:szCs w:val="22"/>
        </w:rPr>
        <w:t>公式（</w:t>
      </w:r>
      <w:r>
        <w:rPr>
          <w:rFonts w:ascii="Times New Roman" w:hint="eastAsia"/>
          <w:szCs w:val="22"/>
        </w:rPr>
        <w:t>4</w:t>
      </w:r>
      <w:r>
        <w:rPr>
          <w:rFonts w:ascii="Times New Roman" w:hint="eastAsia"/>
          <w:szCs w:val="22"/>
        </w:rPr>
        <w:t>）</w:t>
      </w:r>
      <w:r>
        <w:rPr>
          <w:rFonts w:ascii="Times New Roman" w:hint="eastAsia"/>
        </w:rPr>
        <w:t>：</w:t>
      </w:r>
    </w:p>
    <w:p w14:paraId="581267F7" w14:textId="77777777" w:rsidR="00746F4C" w:rsidRDefault="0083613B">
      <w:pPr>
        <w:pStyle w:val="affffffe"/>
        <w:rPr>
          <w:rFonts w:ascii="Times New Roman" w:hAnsi="Times New Roman"/>
        </w:rPr>
      </w:pPr>
      <w:r>
        <w:rPr>
          <w:rFonts w:ascii="Times New Roman" w:hAnsi="Times New Roman" w:hint="eastAsia"/>
        </w:rPr>
        <w:tab/>
      </w:r>
      <w:r>
        <w:rPr>
          <w:rFonts w:ascii="Times New Roman" w:hAnsi="Times New Roman"/>
          <w:position w:val="-24"/>
        </w:rPr>
        <w:object w:dxaOrig="807" w:dyaOrig="622" w14:anchorId="3EF49D17">
          <v:shape id="_x0000_i1050" type="#_x0000_t75" style="width:40.7pt;height:30.7pt" o:ole="">
            <v:imagedata r:id="rId77" o:title=""/>
          </v:shape>
          <o:OLEObject Type="Embed" ProgID="Equation.DSMT4" ShapeID="_x0000_i1050" DrawAspect="Content" ObjectID="_1837710911" r:id="rId78"/>
        </w:object>
      </w:r>
      <w:r>
        <w:rPr>
          <w:rFonts w:ascii="Times New Roman" w:eastAsia="微软雅黑" w:hAnsi="Times New Roman" w:hint="eastAsia"/>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552B650B" w14:textId="77777777" w:rsidR="00746F4C" w:rsidRDefault="0083613B">
      <w:pPr>
        <w:pStyle w:val="afffff1"/>
        <w:ind w:firstLine="420"/>
        <w:rPr>
          <w:rFonts w:ascii="Times New Roman" w:hAnsi="Times New Roman"/>
        </w:rPr>
      </w:pPr>
      <w:r>
        <w:rPr>
          <w:rFonts w:ascii="Times New Roman" w:hAnsi="Times New Roman" w:hint="eastAsia"/>
        </w:rPr>
        <w:t>式中：</w:t>
      </w:r>
    </w:p>
    <w:p w14:paraId="7CD02990" w14:textId="77777777" w:rsidR="00746F4C" w:rsidRDefault="0083613B" w:rsidP="005974C5">
      <w:pPr>
        <w:pStyle w:val="afffff2"/>
        <w:spacing w:line="360" w:lineRule="exact"/>
        <w:ind w:firstLine="420"/>
        <w:rPr>
          <w:rFonts w:ascii="Times New Roman"/>
        </w:rPr>
      </w:pPr>
      <w:r>
        <w:rPr>
          <w:rFonts w:ascii="Times New Roman" w:hint="eastAsia"/>
        </w:rPr>
        <w:object w:dxaOrig="274" w:dyaOrig="253" w14:anchorId="712EE837">
          <v:shape id="_x0000_i1051" type="#_x0000_t75" style="width:14.1pt;height:12.2pt" o:ole="">
            <v:imagedata r:id="rId79" o:title=""/>
          </v:shape>
          <o:OLEObject Type="Embed" ProgID="Equation.DSMT4" ShapeID="_x0000_i1051" DrawAspect="Content" ObjectID="_1837710912" r:id="rId80"/>
        </w:object>
      </w:r>
      <w:r>
        <w:rPr>
          <w:rFonts w:ascii="Times New Roman"/>
        </w:rPr>
        <w:t>——</w:t>
      </w:r>
      <w:r>
        <w:rPr>
          <w:rFonts w:ascii="Times New Roman" w:hint="eastAsia"/>
        </w:rPr>
        <w:t>峰顶平坦度；</w:t>
      </w:r>
    </w:p>
    <w:p w14:paraId="58D77FF5" w14:textId="77777777" w:rsidR="00746F4C" w:rsidRDefault="0083613B" w:rsidP="005974C5">
      <w:pPr>
        <w:pStyle w:val="afffff2"/>
        <w:spacing w:line="360" w:lineRule="exact"/>
        <w:ind w:firstLine="420"/>
        <w:rPr>
          <w:rFonts w:ascii="Times New Roman"/>
        </w:rPr>
      </w:pPr>
      <w:r>
        <w:rPr>
          <w:rFonts w:ascii="Times New Roman" w:hint="eastAsia"/>
          <w:position w:val="-6"/>
        </w:rPr>
        <w:object w:dxaOrig="348" w:dyaOrig="274" w14:anchorId="24AFF374">
          <v:shape id="_x0000_i1052" type="#_x0000_t75" style="width:17.2pt;height:14.1pt" o:ole="">
            <v:imagedata r:id="rId81" o:title=""/>
          </v:shape>
          <o:OLEObject Type="Embed" ProgID="Equation.DSMT4" ShapeID="_x0000_i1052" DrawAspect="Content" ObjectID="_1837710913" r:id="rId82"/>
        </w:object>
      </w:r>
      <w:r>
        <w:rPr>
          <w:rFonts w:ascii="Times New Roman"/>
        </w:rPr>
        <w:t>——</w:t>
      </w:r>
      <w:r>
        <w:rPr>
          <w:rFonts w:ascii="Times New Roman" w:hint="eastAsia"/>
        </w:rPr>
        <w:t>离子流强度的波动值；</w:t>
      </w:r>
    </w:p>
    <w:p w14:paraId="74DFDBFB" w14:textId="4392EB3A" w:rsidR="00746F4C" w:rsidRDefault="0083613B" w:rsidP="005974C5">
      <w:pPr>
        <w:pStyle w:val="afffff2"/>
        <w:spacing w:line="360" w:lineRule="exact"/>
        <w:ind w:firstLine="420"/>
        <w:rPr>
          <w:rFonts w:ascii="Times New Roman"/>
        </w:rPr>
      </w:pPr>
      <w:r>
        <w:rPr>
          <w:rFonts w:ascii="Times New Roman" w:hint="eastAsia"/>
          <w:position w:val="-6"/>
        </w:rPr>
        <w:object w:dxaOrig="200" w:dyaOrig="274" w14:anchorId="3BCD6D68">
          <v:shape id="_x0000_i1053" type="#_x0000_t75" style="width:9.7pt;height:14.1pt" o:ole="">
            <v:imagedata r:id="rId83" o:title=""/>
          </v:shape>
          <o:OLEObject Type="Embed" ProgID="Equation.DSMT4" ShapeID="_x0000_i1053" DrawAspect="Content" ObjectID="_1837710914" r:id="rId84"/>
        </w:object>
      </w:r>
      <w:r>
        <w:rPr>
          <w:rFonts w:ascii="Times New Roman"/>
        </w:rPr>
        <w:t>——</w:t>
      </w:r>
      <w:r>
        <w:rPr>
          <w:rFonts w:ascii="Times New Roman" w:hint="eastAsia"/>
        </w:rPr>
        <w:t>离子峰的高度。</w:t>
      </w:r>
    </w:p>
    <w:p w14:paraId="4B071682" w14:textId="77777777" w:rsidR="00746F4C" w:rsidRDefault="0083613B">
      <w:pPr>
        <w:pStyle w:val="affe"/>
        <w:spacing w:before="120" w:after="120"/>
        <w:rPr>
          <w:rFonts w:ascii="Times New Roman"/>
        </w:rPr>
      </w:pPr>
      <w:r>
        <w:rPr>
          <w:rFonts w:ascii="Times New Roman" w:hint="eastAsia"/>
        </w:rPr>
        <w:t>样品耗量</w:t>
      </w:r>
    </w:p>
    <w:p w14:paraId="69F74979" w14:textId="77777777" w:rsidR="00746F4C" w:rsidRDefault="0083613B">
      <w:pPr>
        <w:pStyle w:val="afffff2"/>
        <w:ind w:firstLine="420"/>
        <w:rPr>
          <w:rFonts w:ascii="Times New Roman"/>
        </w:rPr>
      </w:pPr>
      <w:r>
        <w:rPr>
          <w:rFonts w:ascii="Times New Roman" w:hint="eastAsia"/>
        </w:rPr>
        <w:t>样品耗量的检定方法为：样品从容积为</w:t>
      </w:r>
      <w:r>
        <w:rPr>
          <w:rFonts w:ascii="Times New Roman" w:hint="eastAsia"/>
          <w:position w:val="-6"/>
          <w:sz w:val="24"/>
        </w:rPr>
        <w:object w:dxaOrig="232" w:dyaOrig="274" w14:anchorId="29236684">
          <v:shape id="_x0000_i1054" type="#_x0000_t75" style="width:11.6pt;height:14.1pt" o:ole="">
            <v:imagedata r:id="rId85" o:title=""/>
          </v:shape>
          <o:OLEObject Type="Embed" ProgID="Equation.DSMT4" ShapeID="_x0000_i1054" DrawAspect="Content" ObjectID="_1837710915" r:id="rId86"/>
        </w:object>
      </w:r>
      <w:r>
        <w:rPr>
          <w:rFonts w:ascii="Times New Roman" w:hint="eastAsia"/>
        </w:rPr>
        <w:t>的样品容器中进入离子源后，在设定的离子流接收器中调出离子峰，强度为</w:t>
      </w:r>
      <w:r>
        <w:rPr>
          <w:rFonts w:ascii="Times New Roman" w:hint="eastAsia"/>
          <w:position w:val="-10"/>
        </w:rPr>
        <w:object w:dxaOrig="222" w:dyaOrig="327" w14:anchorId="5B4AD390">
          <v:shape id="_x0000_i1055" type="#_x0000_t75" style="width:11.6pt;height:16.6pt" o:ole="">
            <v:imagedata r:id="rId87" o:title=""/>
          </v:shape>
          <o:OLEObject Type="Embed" ProgID="Equation.3" ShapeID="_x0000_i1055" DrawAspect="Content" ObjectID="_1837710916" r:id="rId88"/>
        </w:object>
      </w:r>
      <w:r>
        <w:rPr>
          <w:rFonts w:ascii="Times New Roman" w:hint="eastAsia"/>
        </w:rPr>
        <w:t>，此时样品容器中样品压力为</w:t>
      </w:r>
      <w:r>
        <w:rPr>
          <w:rFonts w:ascii="Times New Roman" w:hint="eastAsia"/>
          <w:position w:val="-10"/>
        </w:rPr>
        <w:object w:dxaOrig="232" w:dyaOrig="327" w14:anchorId="2B264BDA">
          <v:shape id="_x0000_i1056" type="#_x0000_t75" style="width:11.6pt;height:16.6pt" o:ole="">
            <v:imagedata r:id="rId89" o:title=""/>
          </v:shape>
          <o:OLEObject Type="Embed" ProgID="Equation.3" ShapeID="_x0000_i1056" DrawAspect="Content" ObjectID="_1837710917" r:id="rId90"/>
        </w:object>
      </w:r>
      <w:r>
        <w:rPr>
          <w:rFonts w:ascii="Times New Roman" w:hint="eastAsia"/>
        </w:rPr>
        <w:t>。连续扫描</w:t>
      </w:r>
      <w:r>
        <w:rPr>
          <w:rFonts w:ascii="Times New Roman" w:hint="eastAsia"/>
        </w:rPr>
        <w:t>0.5h</w:t>
      </w:r>
      <w:r>
        <w:rPr>
          <w:rFonts w:ascii="Times New Roman" w:hint="eastAsia"/>
        </w:rPr>
        <w:t>后，离子峰强度变为</w:t>
      </w:r>
      <w:r>
        <w:rPr>
          <w:rFonts w:ascii="Times New Roman" w:hint="eastAsia"/>
          <w:position w:val="-10"/>
        </w:rPr>
        <w:object w:dxaOrig="274" w:dyaOrig="327" w14:anchorId="1AFBAC8A">
          <v:shape id="_x0000_i1057" type="#_x0000_t75" style="width:14.1pt;height:16.6pt" o:ole="">
            <v:imagedata r:id="rId91" o:title=""/>
          </v:shape>
          <o:OLEObject Type="Embed" ProgID="Equation.3" ShapeID="_x0000_i1057" DrawAspect="Content" ObjectID="_1837710918" r:id="rId92"/>
        </w:object>
      </w:r>
      <w:r>
        <w:rPr>
          <w:rFonts w:ascii="Times New Roman" w:hint="eastAsia"/>
        </w:rPr>
        <w:t>，此时样品容器中样品压力为</w:t>
      </w:r>
      <w:r>
        <w:rPr>
          <w:rFonts w:ascii="Times New Roman" w:hint="eastAsia"/>
          <w:position w:val="-10"/>
        </w:rPr>
        <w:object w:dxaOrig="274" w:dyaOrig="327" w14:anchorId="6518FEDF">
          <v:shape id="_x0000_i1058" type="#_x0000_t75" style="width:14.1pt;height:16.6pt" o:ole="">
            <v:imagedata r:id="rId93" o:title=""/>
          </v:shape>
          <o:OLEObject Type="Embed" ProgID="Equation.3" ShapeID="_x0000_i1058" DrawAspect="Content" ObjectID="_1837710919" r:id="rId94"/>
        </w:object>
      </w:r>
      <w:r>
        <w:rPr>
          <w:rFonts w:ascii="Times New Roman" w:hint="eastAsia"/>
        </w:rPr>
        <w:t>(</w:t>
      </w:r>
      <w:r>
        <w:rPr>
          <w:rFonts w:ascii="Times New Roman" w:hint="eastAsia"/>
        </w:rPr>
        <w:t>见图</w:t>
      </w:r>
      <w:r>
        <w:rPr>
          <w:rFonts w:ascii="Times New Roman" w:hint="eastAsia"/>
        </w:rPr>
        <w:t>5)</w:t>
      </w:r>
      <w:r>
        <w:rPr>
          <w:rFonts w:ascii="Times New Roman" w:hint="eastAsia"/>
        </w:rPr>
        <w:t>。</w:t>
      </w:r>
    </w:p>
    <w:p w14:paraId="4ECA9567" w14:textId="77777777" w:rsidR="00746F4C" w:rsidRDefault="0083613B">
      <w:pPr>
        <w:pStyle w:val="afffff2"/>
        <w:ind w:firstLine="480"/>
        <w:jc w:val="center"/>
        <w:rPr>
          <w:rFonts w:ascii="Times New Roman"/>
        </w:rPr>
      </w:pPr>
      <w:r>
        <w:rPr>
          <w:rFonts w:ascii="Times New Roman" w:cs="宋体" w:hint="eastAsia"/>
          <w:noProof/>
          <w:sz w:val="24"/>
        </w:rPr>
        <w:drawing>
          <wp:inline distT="0" distB="0" distL="0" distR="0" wp14:anchorId="7A16F4A6" wp14:editId="5DB477B1">
            <wp:extent cx="2657475" cy="205549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a:xfrm>
                      <a:off x="0" y="0"/>
                      <a:ext cx="2659458" cy="2057317"/>
                    </a:xfrm>
                    <a:prstGeom prst="rect">
                      <a:avLst/>
                    </a:prstGeom>
                    <a:noFill/>
                    <a:ln>
                      <a:noFill/>
                    </a:ln>
                  </pic:spPr>
                </pic:pic>
              </a:graphicData>
            </a:graphic>
          </wp:inline>
        </w:drawing>
      </w:r>
    </w:p>
    <w:p w14:paraId="4CD26037" w14:textId="77777777" w:rsidR="00746F4C" w:rsidRDefault="0083613B">
      <w:pPr>
        <w:pStyle w:val="afd"/>
        <w:spacing w:before="120" w:after="120"/>
        <w:rPr>
          <w:rFonts w:ascii="Times New Roman"/>
        </w:rPr>
      </w:pPr>
      <w:r>
        <w:rPr>
          <w:rFonts w:ascii="Times New Roman" w:hint="eastAsia"/>
        </w:rPr>
        <w:t>样品耗量示意图</w:t>
      </w:r>
    </w:p>
    <w:p w14:paraId="3DC208FB" w14:textId="77777777" w:rsidR="00746F4C" w:rsidRDefault="0083613B">
      <w:pPr>
        <w:pStyle w:val="afffff2"/>
        <w:ind w:firstLine="420"/>
        <w:rPr>
          <w:rFonts w:ascii="Times New Roman"/>
        </w:rPr>
      </w:pPr>
      <w:r>
        <w:rPr>
          <w:rFonts w:ascii="Times New Roman" w:hint="eastAsia"/>
        </w:rPr>
        <w:t>由此可以得到单位时间内的样品耗量为</w:t>
      </w:r>
      <w:r>
        <w:rPr>
          <w:rFonts w:ascii="Times New Roman" w:hint="eastAsia"/>
          <w:szCs w:val="22"/>
        </w:rPr>
        <w:t>公式（</w:t>
      </w:r>
      <w:r>
        <w:rPr>
          <w:rFonts w:ascii="Times New Roman" w:hint="eastAsia"/>
          <w:szCs w:val="22"/>
        </w:rPr>
        <w:t>5</w:t>
      </w:r>
      <w:r>
        <w:rPr>
          <w:rFonts w:ascii="Times New Roman" w:hint="eastAsia"/>
          <w:szCs w:val="22"/>
        </w:rPr>
        <w:t>）</w:t>
      </w:r>
      <w:r>
        <w:rPr>
          <w:rFonts w:ascii="Times New Roman" w:hint="eastAsia"/>
        </w:rPr>
        <w:t>：</w:t>
      </w:r>
    </w:p>
    <w:p w14:paraId="57DF4758" w14:textId="77777777" w:rsidR="00746F4C" w:rsidRDefault="0083613B">
      <w:pPr>
        <w:pStyle w:val="affffffe"/>
        <w:rPr>
          <w:rFonts w:ascii="Times New Roman" w:hAnsi="Times New Roman"/>
        </w:rPr>
      </w:pPr>
      <w:r>
        <w:rPr>
          <w:rFonts w:ascii="Times New Roman" w:hAnsi="Times New Roman" w:hint="eastAsia"/>
        </w:rPr>
        <w:tab/>
      </w:r>
      <w:r>
        <w:rPr>
          <w:rFonts w:ascii="Times New Roman" w:hAnsi="Times New Roman"/>
          <w:position w:val="-30"/>
        </w:rPr>
        <w:object w:dxaOrig="1672" w:dyaOrig="680" w14:anchorId="025B7CD5">
          <v:shape id="_x0000_i1059" type="#_x0000_t75" style="width:83.6pt;height:33.8pt" o:ole="">
            <v:imagedata r:id="rId96" o:title=""/>
          </v:shape>
          <o:OLEObject Type="Embed" ProgID="Equation.DSMT4" ShapeID="_x0000_i1059" DrawAspect="Content" ObjectID="_1837710920" r:id="rId97"/>
        </w:object>
      </w:r>
      <w:r>
        <w:rPr>
          <w:rFonts w:ascii="Times New Roman" w:eastAsia="微软雅黑" w:hAnsi="Times New Roman" w:hint="eastAsia"/>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2BC0E3B8" w14:textId="77777777" w:rsidR="00746F4C" w:rsidRDefault="0083613B">
      <w:pPr>
        <w:pStyle w:val="afffff1"/>
        <w:ind w:firstLine="420"/>
        <w:rPr>
          <w:rFonts w:ascii="Times New Roman" w:hAnsi="Times New Roman"/>
        </w:rPr>
      </w:pPr>
      <w:r>
        <w:rPr>
          <w:rFonts w:ascii="Times New Roman" w:hAnsi="Times New Roman" w:hint="eastAsia"/>
        </w:rPr>
        <w:t>式中：</w:t>
      </w:r>
    </w:p>
    <w:p w14:paraId="21ECE123" w14:textId="77777777" w:rsidR="00746F4C" w:rsidRDefault="0083613B" w:rsidP="005974C5">
      <w:pPr>
        <w:pStyle w:val="afffff2"/>
        <w:spacing w:line="360" w:lineRule="exact"/>
        <w:ind w:firstLine="420"/>
        <w:rPr>
          <w:rFonts w:ascii="Times New Roman"/>
        </w:rPr>
      </w:pPr>
      <w:r>
        <w:rPr>
          <w:rFonts w:ascii="Times New Roman"/>
          <w:position w:val="-10"/>
        </w:rPr>
        <w:object w:dxaOrig="232" w:dyaOrig="327" w14:anchorId="34D2608D">
          <v:shape id="_x0000_i1060" type="#_x0000_t75" style="width:11.6pt;height:16.6pt" o:ole="">
            <v:imagedata r:id="rId98" o:title=""/>
          </v:shape>
          <o:OLEObject Type="Embed" ProgID="Equation.DSMT4" ShapeID="_x0000_i1060" DrawAspect="Content" ObjectID="_1837710921" r:id="rId99"/>
        </w:object>
      </w:r>
      <w:r>
        <w:rPr>
          <w:rFonts w:ascii="Times New Roman"/>
        </w:rPr>
        <w:t>——</w:t>
      </w:r>
      <w:r>
        <w:rPr>
          <w:rFonts w:ascii="Times New Roman" w:hint="eastAsia"/>
        </w:rPr>
        <w:t>样品耗量，单位为</w:t>
      </w:r>
      <w:proofErr w:type="gramStart"/>
      <w:r>
        <w:rPr>
          <w:rFonts w:ascii="Times New Roman" w:hint="eastAsia"/>
        </w:rPr>
        <w:t>毫克</w:t>
      </w:r>
      <w:r>
        <w:rPr>
          <w:rFonts w:ascii="Times New Roman" w:hint="eastAsia"/>
        </w:rPr>
        <w:t>/</w:t>
      </w:r>
      <w:proofErr w:type="gramEnd"/>
      <w:r>
        <w:rPr>
          <w:rFonts w:ascii="Times New Roman" w:hint="eastAsia"/>
        </w:rPr>
        <w:t>小时</w:t>
      </w:r>
      <w:r>
        <w:rPr>
          <w:rFonts w:ascii="Times New Roman" w:hint="eastAsia"/>
        </w:rPr>
        <w:t>(mg/h)</w:t>
      </w:r>
      <w:r>
        <w:rPr>
          <w:rFonts w:ascii="Times New Roman" w:hint="eastAsia"/>
        </w:rPr>
        <w:t>；</w:t>
      </w:r>
    </w:p>
    <w:p w14:paraId="1785C6A5" w14:textId="7656F4B2" w:rsidR="00746F4C" w:rsidRDefault="0083613B" w:rsidP="005974C5">
      <w:pPr>
        <w:pStyle w:val="afffff2"/>
        <w:spacing w:line="360" w:lineRule="exact"/>
        <w:ind w:firstLine="420"/>
        <w:rPr>
          <w:rFonts w:ascii="Times New Roman"/>
        </w:rPr>
      </w:pPr>
      <w:r>
        <w:rPr>
          <w:rFonts w:ascii="Times New Roman" w:hint="eastAsia"/>
          <w:position w:val="-4"/>
        </w:rPr>
        <w:object w:dxaOrig="327" w:dyaOrig="253" w14:anchorId="6D8529FD">
          <v:shape id="_x0000_i1061" type="#_x0000_t75" style="width:16.6pt;height:12.2pt" o:ole="">
            <v:imagedata r:id="rId100" o:title=""/>
          </v:shape>
          <o:OLEObject Type="Embed" ProgID="Equation.DSMT4" ShapeID="_x0000_i1061" DrawAspect="Content" ObjectID="_1837710922" r:id="rId101"/>
        </w:object>
      </w:r>
      <w:r>
        <w:rPr>
          <w:rFonts w:ascii="Times New Roman"/>
        </w:rPr>
        <w:t>——</w:t>
      </w:r>
      <w:r>
        <w:rPr>
          <w:rFonts w:ascii="Times New Roman" w:hint="eastAsia"/>
        </w:rPr>
        <w:t>样品分子的摩尔质量</w:t>
      </w:r>
      <w:r>
        <w:rPr>
          <w:rFonts w:ascii="Times New Roman" w:hint="eastAsia"/>
        </w:rPr>
        <w:t>(mg/mol)</w:t>
      </w:r>
      <w:r>
        <w:rPr>
          <w:rFonts w:ascii="Times New Roman" w:hint="eastAsia"/>
        </w:rPr>
        <w:t>；</w:t>
      </w:r>
    </w:p>
    <w:p w14:paraId="022273FF" w14:textId="77777777" w:rsidR="00746F4C" w:rsidRDefault="0083613B" w:rsidP="005974C5">
      <w:pPr>
        <w:pStyle w:val="afffff2"/>
        <w:spacing w:line="360" w:lineRule="exact"/>
        <w:ind w:firstLine="420"/>
        <w:rPr>
          <w:rFonts w:ascii="Times New Roman"/>
        </w:rPr>
      </w:pPr>
      <w:r>
        <w:rPr>
          <w:rFonts w:ascii="Times New Roman" w:hint="eastAsia"/>
          <w:position w:val="-6"/>
        </w:rPr>
        <w:object w:dxaOrig="232" w:dyaOrig="274" w14:anchorId="0A6F18A3">
          <v:shape id="_x0000_i1062" type="#_x0000_t75" style="width:11.6pt;height:14.1pt" o:ole="">
            <v:imagedata r:id="rId85" o:title=""/>
          </v:shape>
          <o:OLEObject Type="Embed" ProgID="Equation.DSMT4" ShapeID="_x0000_i1062" DrawAspect="Content" ObjectID="_1837710923" r:id="rId102"/>
        </w:object>
      </w:r>
      <w:r>
        <w:rPr>
          <w:rFonts w:ascii="Times New Roman"/>
        </w:rPr>
        <w:t>——</w:t>
      </w:r>
      <w:r>
        <w:rPr>
          <w:rFonts w:ascii="Times New Roman" w:hint="eastAsia"/>
        </w:rPr>
        <w:t>样品容器的体积，单位为升</w:t>
      </w:r>
      <w:r>
        <w:rPr>
          <w:rFonts w:ascii="Times New Roman" w:hint="eastAsia"/>
        </w:rPr>
        <w:t>(L)</w:t>
      </w:r>
      <w:r>
        <w:rPr>
          <w:rFonts w:ascii="Times New Roman" w:hint="eastAsia"/>
        </w:rPr>
        <w:t>；</w:t>
      </w:r>
    </w:p>
    <w:p w14:paraId="7EC8BF1F" w14:textId="11807B4C" w:rsidR="00746F4C" w:rsidRDefault="0083613B" w:rsidP="005974C5">
      <w:pPr>
        <w:pStyle w:val="afffff2"/>
        <w:spacing w:line="360" w:lineRule="exact"/>
        <w:ind w:firstLine="420"/>
        <w:rPr>
          <w:rFonts w:ascii="Times New Roman"/>
        </w:rPr>
      </w:pPr>
      <w:r>
        <w:rPr>
          <w:rFonts w:ascii="Times New Roman" w:hint="eastAsia"/>
        </w:rPr>
        <w:object w:dxaOrig="232" w:dyaOrig="327" w14:anchorId="76FCD6E5">
          <v:shape id="_x0000_i1063" type="#_x0000_t75" style="width:11.6pt;height:16.6pt" o:ole="">
            <v:imagedata r:id="rId103" o:title=""/>
          </v:shape>
          <o:OLEObject Type="Embed" ProgID="Equation.3" ShapeID="_x0000_i1063" DrawAspect="Content" ObjectID="_1837710924" r:id="rId104"/>
        </w:object>
      </w:r>
      <w:r w:rsidR="00A43825">
        <w:rPr>
          <w:rFonts w:ascii="Times New Roman" w:hint="eastAsia"/>
        </w:rPr>
        <w:t>，</w:t>
      </w:r>
      <w:r>
        <w:rPr>
          <w:rFonts w:ascii="Times New Roman" w:hint="eastAsia"/>
        </w:rPr>
        <w:object w:dxaOrig="253" w:dyaOrig="327" w14:anchorId="7A640A5F">
          <v:shape id="_x0000_i1064" type="#_x0000_t75" style="width:12.2pt;height:16.6pt" o:ole="">
            <v:imagedata r:id="rId105" o:title=""/>
          </v:shape>
          <o:OLEObject Type="Embed" ProgID="Equation.3" ShapeID="_x0000_i1064" DrawAspect="Content" ObjectID="_1837710925" r:id="rId106"/>
        </w:object>
      </w:r>
      <w:r>
        <w:rPr>
          <w:rFonts w:ascii="Times New Roman"/>
        </w:rPr>
        <w:t>——</w:t>
      </w:r>
      <w:r>
        <w:rPr>
          <w:rFonts w:ascii="Times New Roman" w:hint="eastAsia"/>
        </w:rPr>
        <w:t>离子峰强度为</w:t>
      </w:r>
      <w:r>
        <w:rPr>
          <w:rFonts w:ascii="Times New Roman" w:hint="eastAsia"/>
        </w:rPr>
        <w:object w:dxaOrig="222" w:dyaOrig="327" w14:anchorId="2C6E7ED2">
          <v:shape id="_x0000_i1065" type="#_x0000_t75" style="width:11.6pt;height:16.6pt" o:ole="">
            <v:imagedata r:id="rId107" o:title=""/>
          </v:shape>
          <o:OLEObject Type="Embed" ProgID="Equation.3" ShapeID="_x0000_i1065" DrawAspect="Content" ObjectID="_1837710926" r:id="rId108"/>
        </w:object>
      </w:r>
      <w:r>
        <w:rPr>
          <w:rFonts w:ascii="Times New Roman" w:hint="eastAsia"/>
        </w:rPr>
        <w:t>和</w:t>
      </w:r>
      <w:r>
        <w:rPr>
          <w:rFonts w:ascii="Times New Roman" w:hint="eastAsia"/>
        </w:rPr>
        <w:object w:dxaOrig="253" w:dyaOrig="327" w14:anchorId="70657C65">
          <v:shape id="_x0000_i1066" type="#_x0000_t75" style="width:12.2pt;height:16.6pt" o:ole="">
            <v:imagedata r:id="rId109" o:title=""/>
          </v:shape>
          <o:OLEObject Type="Embed" ProgID="Equation.3" ShapeID="_x0000_i1066" DrawAspect="Content" ObjectID="_1837710927" r:id="rId110"/>
        </w:object>
      </w:r>
      <w:r>
        <w:rPr>
          <w:rFonts w:ascii="Times New Roman" w:hint="eastAsia"/>
        </w:rPr>
        <w:t>时，样品容器中的压力，单位为帕</w:t>
      </w:r>
      <w:r>
        <w:rPr>
          <w:rFonts w:ascii="Times New Roman" w:hint="eastAsia"/>
        </w:rPr>
        <w:t>(Pa)</w:t>
      </w:r>
      <w:r>
        <w:rPr>
          <w:rFonts w:ascii="Times New Roman" w:hint="eastAsia"/>
        </w:rPr>
        <w:t>；</w:t>
      </w:r>
    </w:p>
    <w:p w14:paraId="7658FF06" w14:textId="4172A88A" w:rsidR="00746F4C" w:rsidRDefault="0083613B" w:rsidP="005974C5">
      <w:pPr>
        <w:pStyle w:val="afffff2"/>
        <w:spacing w:line="360" w:lineRule="exact"/>
        <w:ind w:firstLine="420"/>
        <w:rPr>
          <w:rFonts w:ascii="Times New Roman"/>
        </w:rPr>
      </w:pPr>
      <w:r>
        <w:rPr>
          <w:rFonts w:ascii="Times New Roman" w:hint="eastAsia"/>
          <w:position w:val="-12"/>
        </w:rPr>
        <w:object w:dxaOrig="253" w:dyaOrig="359" w14:anchorId="0AFE6691">
          <v:shape id="_x0000_i1067" type="#_x0000_t75" style="width:12.2pt;height:17.85pt" o:ole="">
            <v:imagedata r:id="rId111" o:title=""/>
          </v:shape>
          <o:OLEObject Type="Embed" ProgID="Equation.3" ShapeID="_x0000_i1067" DrawAspect="Content" ObjectID="_1837710928" r:id="rId112"/>
        </w:object>
      </w:r>
      <w:r>
        <w:rPr>
          <w:rFonts w:ascii="Times New Roman"/>
        </w:rPr>
        <w:t>——</w:t>
      </w:r>
      <w:r>
        <w:rPr>
          <w:rFonts w:ascii="Times New Roman" w:hint="eastAsia"/>
        </w:rPr>
        <w:t>大气压力</w:t>
      </w:r>
      <w:r>
        <w:rPr>
          <w:rFonts w:ascii="Times New Roman" w:hint="eastAsia"/>
        </w:rPr>
        <w:t>(1</w:t>
      </w:r>
      <w:r w:rsidR="00F72496">
        <w:rPr>
          <w:rFonts w:ascii="Times New Roman" w:hint="eastAsia"/>
        </w:rPr>
        <w:t>.</w:t>
      </w:r>
      <w:r>
        <w:rPr>
          <w:rFonts w:ascii="Times New Roman" w:hint="eastAsia"/>
        </w:rPr>
        <w:t>01</w:t>
      </w:r>
      <w:r w:rsidR="00F72496">
        <w:rPr>
          <w:rFonts w:ascii="Times New Roman" w:hint="eastAsia"/>
        </w:rPr>
        <w:t>×</w:t>
      </w:r>
      <w:r w:rsidR="00F72496">
        <w:rPr>
          <w:rFonts w:ascii="Times New Roman" w:hint="eastAsia"/>
        </w:rPr>
        <w:t>10</w:t>
      </w:r>
      <w:r w:rsidR="00F72496" w:rsidRPr="00F72496">
        <w:rPr>
          <w:rFonts w:ascii="Times New Roman" w:hint="eastAsia"/>
          <w:vertAlign w:val="superscript"/>
        </w:rPr>
        <w:t>5</w:t>
      </w:r>
      <w:r>
        <w:rPr>
          <w:rFonts w:ascii="Times New Roman" w:hint="eastAsia"/>
        </w:rPr>
        <w:t>Pa)</w:t>
      </w:r>
      <w:r>
        <w:rPr>
          <w:rFonts w:ascii="Times New Roman" w:hint="eastAsia"/>
        </w:rPr>
        <w:t>；</w:t>
      </w:r>
    </w:p>
    <w:p w14:paraId="5D8F6774" w14:textId="254F883B" w:rsidR="00746F4C" w:rsidRDefault="0083613B" w:rsidP="005974C5">
      <w:pPr>
        <w:pStyle w:val="afffff2"/>
        <w:spacing w:line="360" w:lineRule="exact"/>
        <w:ind w:firstLine="420"/>
        <w:rPr>
          <w:rFonts w:ascii="Times New Roman"/>
        </w:rPr>
      </w:pPr>
      <w:r>
        <w:rPr>
          <w:rFonts w:ascii="Times New Roman" w:hint="eastAsia"/>
          <w:position w:val="-12"/>
        </w:rPr>
        <w:object w:dxaOrig="327" w:dyaOrig="359" w14:anchorId="65F60527">
          <v:shape id="_x0000_i1068" type="#_x0000_t75" style="width:16.6pt;height:17.85pt" o:ole="">
            <v:imagedata r:id="rId113" o:title=""/>
          </v:shape>
          <o:OLEObject Type="Embed" ProgID="Equation.3" ShapeID="_x0000_i1068" DrawAspect="Content" ObjectID="_1837710929" r:id="rId114"/>
        </w:object>
      </w:r>
      <w:r>
        <w:rPr>
          <w:rFonts w:ascii="Times New Roman"/>
        </w:rPr>
        <w:t>——</w:t>
      </w:r>
      <w:r>
        <w:rPr>
          <w:rFonts w:ascii="Times New Roman" w:hint="eastAsia"/>
        </w:rPr>
        <w:t>样品气体分子的摩尔体积</w:t>
      </w:r>
      <w:r>
        <w:rPr>
          <w:rFonts w:ascii="Times New Roman" w:hint="eastAsia"/>
        </w:rPr>
        <w:t>(22.4L/mol)</w:t>
      </w:r>
      <w:r>
        <w:rPr>
          <w:rFonts w:ascii="Times New Roman" w:hint="eastAsia"/>
        </w:rPr>
        <w:t>；</w:t>
      </w:r>
    </w:p>
    <w:p w14:paraId="6180C0AE" w14:textId="77777777" w:rsidR="00746F4C" w:rsidRDefault="0083613B" w:rsidP="005974C5">
      <w:pPr>
        <w:pStyle w:val="afffff2"/>
        <w:spacing w:line="360" w:lineRule="exact"/>
        <w:ind w:firstLine="420"/>
        <w:rPr>
          <w:rFonts w:ascii="Times New Roman"/>
        </w:rPr>
      </w:pPr>
      <w:r>
        <w:rPr>
          <w:rFonts w:ascii="Times New Roman" w:hint="eastAsia"/>
          <w:position w:val="-6"/>
        </w:rPr>
        <w:object w:dxaOrig="158" w:dyaOrig="232" w14:anchorId="00E88883">
          <v:shape id="_x0000_i1069" type="#_x0000_t75" style="width:8.15pt;height:11.6pt" o:ole="">
            <v:imagedata r:id="rId115" o:title=""/>
          </v:shape>
          <o:OLEObject Type="Embed" ProgID="Equation.DSMT4" ShapeID="_x0000_i1069" DrawAspect="Content" ObjectID="_1837710930" r:id="rId116"/>
        </w:object>
      </w:r>
      <w:r>
        <w:rPr>
          <w:rFonts w:ascii="Times New Roman"/>
        </w:rPr>
        <w:t>——</w:t>
      </w:r>
      <w:r>
        <w:rPr>
          <w:rFonts w:ascii="Times New Roman" w:hint="eastAsia"/>
        </w:rPr>
        <w:t>进样时间，单位为小时</w:t>
      </w:r>
      <w:r>
        <w:rPr>
          <w:rFonts w:ascii="Times New Roman" w:hint="eastAsia"/>
        </w:rPr>
        <w:t>(h)</w:t>
      </w:r>
      <w:r>
        <w:rPr>
          <w:rFonts w:ascii="Times New Roman" w:hint="eastAsia"/>
        </w:rPr>
        <w:t>。</w:t>
      </w:r>
    </w:p>
    <w:p w14:paraId="236CB080" w14:textId="396320D7" w:rsidR="00746F4C" w:rsidRDefault="0083613B">
      <w:pPr>
        <w:pStyle w:val="afff2"/>
        <w:rPr>
          <w:rFonts w:ascii="Times New Roman"/>
        </w:rPr>
      </w:pPr>
      <w:r>
        <w:rPr>
          <w:rFonts w:ascii="Times New Roman" w:hint="eastAsia"/>
        </w:rPr>
        <w:t>采用质量数</w:t>
      </w:r>
      <w:r w:rsidR="0089154B">
        <w:rPr>
          <w:rFonts w:ascii="Times New Roman" w:hint="eastAsia"/>
        </w:rPr>
        <w:t>333</w:t>
      </w:r>
      <w:r>
        <w:rPr>
          <w:rFonts w:ascii="Times New Roman" w:hint="eastAsia"/>
        </w:rPr>
        <w:t>amu</w:t>
      </w:r>
      <w:r>
        <w:rPr>
          <w:rFonts w:ascii="Times New Roman" w:hint="eastAsia"/>
        </w:rPr>
        <w:t>的离子峰，接收离子流定为</w:t>
      </w:r>
      <w:r w:rsidR="00F72496">
        <w:rPr>
          <w:rFonts w:ascii="Times New Roman" w:hint="eastAsia"/>
        </w:rPr>
        <w:t>（</w:t>
      </w:r>
      <w:r>
        <w:rPr>
          <w:rFonts w:ascii="Times New Roman" w:hint="eastAsia"/>
        </w:rPr>
        <w:t>1</w:t>
      </w:r>
      <w:r w:rsidR="00F72496">
        <w:rPr>
          <w:rFonts w:ascii="Times New Roman" w:hint="eastAsia"/>
        </w:rPr>
        <w:t>~10</w:t>
      </w:r>
      <w:r w:rsidR="00F72496">
        <w:rPr>
          <w:rFonts w:ascii="Times New Roman" w:hint="eastAsia"/>
        </w:rPr>
        <w:t>）</w:t>
      </w:r>
      <w:r>
        <w:rPr>
          <w:rFonts w:ascii="Times New Roman" w:hint="eastAsia"/>
        </w:rPr>
        <w:t>×</w:t>
      </w:r>
      <w:r>
        <w:rPr>
          <w:rFonts w:ascii="Times New Roman" w:hint="eastAsia"/>
        </w:rPr>
        <w:t>10</w:t>
      </w:r>
      <w:r>
        <w:rPr>
          <w:rFonts w:ascii="Times New Roman" w:hint="eastAsia"/>
          <w:vertAlign w:val="superscript"/>
        </w:rPr>
        <w:t>-</w:t>
      </w:r>
      <w:r w:rsidR="0089154B">
        <w:rPr>
          <w:rFonts w:ascii="Times New Roman" w:hint="eastAsia"/>
          <w:vertAlign w:val="superscript"/>
        </w:rPr>
        <w:t>10</w:t>
      </w:r>
      <w:r>
        <w:rPr>
          <w:rFonts w:ascii="Times New Roman" w:hint="eastAsia"/>
        </w:rPr>
        <w:t>A</w:t>
      </w:r>
      <w:r>
        <w:rPr>
          <w:rFonts w:ascii="Times New Roman" w:hint="eastAsia"/>
        </w:rPr>
        <w:t>。</w:t>
      </w:r>
    </w:p>
    <w:p w14:paraId="1BBBD773" w14:textId="04E6D5AA" w:rsidR="00746F4C" w:rsidRDefault="00DB3AD5">
      <w:pPr>
        <w:pStyle w:val="affe"/>
        <w:spacing w:before="120" w:after="120"/>
        <w:rPr>
          <w:rFonts w:ascii="Times New Roman"/>
        </w:rPr>
      </w:pPr>
      <w:r>
        <w:rPr>
          <w:rFonts w:ascii="Times New Roman" w:hint="eastAsia"/>
        </w:rPr>
        <w:t>绝对</w:t>
      </w:r>
      <w:r w:rsidR="0083613B">
        <w:rPr>
          <w:rFonts w:ascii="Times New Roman" w:hint="eastAsia"/>
        </w:rPr>
        <w:t>灵敏度</w:t>
      </w:r>
    </w:p>
    <w:p w14:paraId="10450C0E" w14:textId="77777777" w:rsidR="00746F4C" w:rsidRDefault="0083613B">
      <w:pPr>
        <w:pStyle w:val="afffff2"/>
        <w:ind w:firstLine="420"/>
        <w:rPr>
          <w:rFonts w:ascii="Times New Roman"/>
        </w:rPr>
      </w:pPr>
      <w:r>
        <w:rPr>
          <w:rFonts w:ascii="Times New Roman" w:hint="eastAsia"/>
        </w:rPr>
        <w:t>在气体同位素磁质谱仪中，把中性气体分子进入离子源的数量与接收器上获得的离子数量的比值定义为绝对灵敏度。绝对灵敏度可通过样品耗量进行计算获得，计算公式为</w:t>
      </w:r>
      <w:r>
        <w:rPr>
          <w:rFonts w:ascii="Times New Roman" w:hint="eastAsia"/>
          <w:szCs w:val="22"/>
        </w:rPr>
        <w:t>公式（</w:t>
      </w:r>
      <w:r>
        <w:rPr>
          <w:rFonts w:ascii="Times New Roman" w:hint="eastAsia"/>
          <w:szCs w:val="22"/>
        </w:rPr>
        <w:t>6</w:t>
      </w:r>
      <w:r>
        <w:rPr>
          <w:rFonts w:ascii="Times New Roman" w:hint="eastAsia"/>
          <w:szCs w:val="22"/>
        </w:rPr>
        <w:t>）</w:t>
      </w:r>
      <w:r>
        <w:rPr>
          <w:rFonts w:ascii="Times New Roman" w:hint="eastAsia"/>
        </w:rPr>
        <w:t>：</w:t>
      </w:r>
    </w:p>
    <w:p w14:paraId="43EC2E2E" w14:textId="77777777" w:rsidR="00746F4C" w:rsidRDefault="0083613B">
      <w:pPr>
        <w:pStyle w:val="affffffe"/>
        <w:rPr>
          <w:rFonts w:ascii="Times New Roman" w:hAnsi="Times New Roman"/>
        </w:rPr>
      </w:pPr>
      <w:r>
        <w:rPr>
          <w:rFonts w:ascii="Times New Roman" w:hAnsi="Times New Roman" w:hint="eastAsia"/>
        </w:rPr>
        <w:tab/>
      </w:r>
      <w:r>
        <w:rPr>
          <w:rFonts w:ascii="Times New Roman" w:hAnsi="Times New Roman"/>
          <w:position w:val="-30"/>
        </w:rPr>
        <w:object w:dxaOrig="807" w:dyaOrig="680" w14:anchorId="1637A5CC">
          <v:shape id="_x0000_i1070" type="#_x0000_t75" style="width:40.7pt;height:33.8pt" o:ole="">
            <v:imagedata r:id="rId117" o:title=""/>
          </v:shape>
          <o:OLEObject Type="Embed" ProgID="Equation.DSMT4" ShapeID="_x0000_i1070" DrawAspect="Content" ObjectID="_1837710931" r:id="rId118"/>
        </w:object>
      </w:r>
      <w:r>
        <w:rPr>
          <w:rFonts w:ascii="Times New Roman" w:eastAsia="微软雅黑" w:hAnsi="Times New Roman" w:hint="eastAsia"/>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56B48449" w14:textId="13FD7D07" w:rsidR="00746F4C" w:rsidRDefault="0083613B">
      <w:pPr>
        <w:pStyle w:val="afffff1"/>
        <w:ind w:firstLine="420"/>
        <w:rPr>
          <w:rFonts w:ascii="Times New Roman" w:hAnsi="Times New Roman"/>
        </w:rPr>
      </w:pPr>
      <w:r>
        <w:rPr>
          <w:rFonts w:ascii="Times New Roman" w:hAnsi="Times New Roman" w:hint="eastAsia"/>
        </w:rPr>
        <w:t>根据分子数和样品耗量的关系可得</w:t>
      </w:r>
      <w:r>
        <w:rPr>
          <w:rFonts w:ascii="Times New Roman" w:hint="eastAsia"/>
          <w:szCs w:val="22"/>
        </w:rPr>
        <w:t>公式（</w:t>
      </w:r>
      <w:r>
        <w:rPr>
          <w:rFonts w:ascii="Times New Roman" w:hint="eastAsia"/>
          <w:szCs w:val="22"/>
        </w:rPr>
        <w:t>7</w:t>
      </w:r>
      <w:r>
        <w:rPr>
          <w:rFonts w:ascii="Times New Roman" w:hint="eastAsia"/>
          <w:szCs w:val="22"/>
        </w:rPr>
        <w:t>）</w:t>
      </w:r>
      <w:r>
        <w:rPr>
          <w:rFonts w:ascii="Times New Roman" w:hAnsi="Times New Roman" w:hint="eastAsia"/>
        </w:rPr>
        <w:t>，接收离子数与电流的关系可得</w:t>
      </w:r>
      <w:r>
        <w:rPr>
          <w:rFonts w:ascii="Times New Roman" w:hint="eastAsia"/>
          <w:szCs w:val="22"/>
        </w:rPr>
        <w:t>公式（</w:t>
      </w:r>
      <w:r>
        <w:rPr>
          <w:rFonts w:ascii="Times New Roman" w:hint="eastAsia"/>
          <w:szCs w:val="22"/>
        </w:rPr>
        <w:t>8</w:t>
      </w:r>
      <w:r>
        <w:rPr>
          <w:rFonts w:ascii="Times New Roman" w:hint="eastAsia"/>
          <w:szCs w:val="22"/>
        </w:rPr>
        <w:t>）：</w:t>
      </w:r>
    </w:p>
    <w:p w14:paraId="6643BBBC" w14:textId="77777777" w:rsidR="00746F4C" w:rsidRDefault="0083613B">
      <w:pPr>
        <w:pStyle w:val="affffffe"/>
        <w:rPr>
          <w:rFonts w:ascii="Times New Roman" w:hAnsi="Times New Roman"/>
        </w:rPr>
      </w:pPr>
      <w:r>
        <w:rPr>
          <w:rFonts w:ascii="Times New Roman" w:hAnsi="Times New Roman" w:hint="eastAsia"/>
        </w:rPr>
        <w:tab/>
      </w:r>
      <w:r>
        <w:rPr>
          <w:rFonts w:ascii="Times New Roman" w:hAnsi="Times New Roman"/>
          <w:position w:val="-24"/>
        </w:rPr>
        <w:object w:dxaOrig="1018" w:dyaOrig="622" w14:anchorId="46A5BF42">
          <v:shape id="_x0000_i1071" type="#_x0000_t75" style="width:50.4pt;height:30.7pt" o:ole="">
            <v:imagedata r:id="rId119" o:title=""/>
          </v:shape>
          <o:OLEObject Type="Embed" ProgID="Equation.DSMT4" ShapeID="_x0000_i1071" DrawAspect="Content" ObjectID="_1837710932" r:id="rId120"/>
        </w:object>
      </w:r>
      <w:r>
        <w:rPr>
          <w:rFonts w:ascii="Times New Roman" w:eastAsia="微软雅黑" w:hAnsi="Times New Roman" w:hint="eastAsia"/>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4F86059F" w14:textId="77777777" w:rsidR="00746F4C" w:rsidRDefault="0083613B">
      <w:pPr>
        <w:pStyle w:val="affffffe"/>
        <w:rPr>
          <w:rFonts w:ascii="Times New Roman" w:hAnsi="Times New Roman"/>
        </w:rPr>
      </w:pPr>
      <w:r>
        <w:rPr>
          <w:rFonts w:ascii="Times New Roman" w:hAnsi="Times New Roman" w:hint="eastAsia"/>
        </w:rPr>
        <w:tab/>
      </w:r>
      <w:r>
        <w:rPr>
          <w:rFonts w:ascii="Times New Roman" w:hAnsi="Times New Roman"/>
          <w:position w:val="-24"/>
        </w:rPr>
        <w:object w:dxaOrig="633" w:dyaOrig="622" w14:anchorId="03B083B4">
          <v:shape id="_x0000_i1072" type="#_x0000_t75" style="width:31.3pt;height:30.7pt" o:ole="">
            <v:imagedata r:id="rId121" o:title=""/>
          </v:shape>
          <o:OLEObject Type="Embed" ProgID="Equation.DSMT4" ShapeID="_x0000_i1072" DrawAspect="Content" ObjectID="_1837710933" r:id="rId122"/>
        </w:object>
      </w:r>
      <w:r>
        <w:rPr>
          <w:rFonts w:ascii="Times New Roman" w:eastAsia="微软雅黑" w:hAnsi="Times New Roman" w:hint="eastAsia"/>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639274EF" w14:textId="77777777" w:rsidR="00746F4C" w:rsidRDefault="0083613B">
      <w:pPr>
        <w:pStyle w:val="afffff1"/>
        <w:ind w:firstLine="420"/>
        <w:rPr>
          <w:rFonts w:ascii="Times New Roman" w:hAnsi="Times New Roman"/>
        </w:rPr>
      </w:pPr>
      <w:r>
        <w:rPr>
          <w:rFonts w:ascii="Times New Roman" w:hAnsi="Times New Roman" w:hint="eastAsia"/>
        </w:rPr>
        <w:t>式中：</w:t>
      </w:r>
    </w:p>
    <w:p w14:paraId="049CDC4E" w14:textId="77777777" w:rsidR="00746F4C" w:rsidRDefault="0083613B" w:rsidP="005974C5">
      <w:pPr>
        <w:pStyle w:val="afffff2"/>
        <w:spacing w:line="360" w:lineRule="exact"/>
        <w:ind w:firstLine="420"/>
        <w:rPr>
          <w:rFonts w:ascii="Times New Roman"/>
        </w:rPr>
      </w:pPr>
      <w:r>
        <w:rPr>
          <w:rFonts w:ascii="Times New Roman"/>
          <w:position w:val="-12"/>
        </w:rPr>
        <w:object w:dxaOrig="274" w:dyaOrig="359" w14:anchorId="67DA3FFE">
          <v:shape id="_x0000_i1073" type="#_x0000_t75" style="width:14.1pt;height:17.85pt" o:ole="">
            <v:imagedata r:id="rId123" o:title=""/>
          </v:shape>
          <o:OLEObject Type="Embed" ProgID="Equation.DSMT4" ShapeID="_x0000_i1073" DrawAspect="Content" ObjectID="_1837710934" r:id="rId124"/>
        </w:object>
      </w:r>
      <w:r>
        <w:rPr>
          <w:rFonts w:ascii="Times New Roman"/>
        </w:rPr>
        <w:t>——</w:t>
      </w:r>
      <w:r>
        <w:rPr>
          <w:rFonts w:ascii="Times New Roman" w:hint="eastAsia"/>
        </w:rPr>
        <w:t>绝对灵敏度；</w:t>
      </w:r>
    </w:p>
    <w:p w14:paraId="10BC49E5" w14:textId="3F593E3E" w:rsidR="00746F4C" w:rsidRDefault="008B4CC7" w:rsidP="005974C5">
      <w:pPr>
        <w:pStyle w:val="afffff2"/>
        <w:spacing w:line="360" w:lineRule="exact"/>
        <w:ind w:firstLine="420"/>
        <w:rPr>
          <w:rFonts w:ascii="Times New Roman"/>
        </w:rPr>
      </w:pPr>
      <w:r w:rsidRPr="008B4CC7">
        <w:rPr>
          <w:rFonts w:ascii="Times New Roman" w:hint="eastAsia"/>
          <w:position w:val="-12"/>
        </w:rPr>
        <w:object w:dxaOrig="260" w:dyaOrig="360" w14:anchorId="05136336">
          <v:shape id="_x0000_i1074" type="#_x0000_t75" style="width:12.85pt;height:18.45pt" o:ole="">
            <v:imagedata r:id="rId125" o:title=""/>
          </v:shape>
          <o:OLEObject Type="Embed" ProgID="Equation.DSMT4" ShapeID="_x0000_i1074" DrawAspect="Content" ObjectID="_1837710935" r:id="rId126"/>
        </w:object>
      </w:r>
      <w:r w:rsidR="0083613B">
        <w:rPr>
          <w:rFonts w:ascii="Times New Roman"/>
        </w:rPr>
        <w:t>——</w:t>
      </w:r>
      <w:r w:rsidR="0083613B">
        <w:rPr>
          <w:rFonts w:ascii="Times New Roman" w:hint="eastAsia"/>
        </w:rPr>
        <w:t>进入离子源的中性分子数，单位为分子</w:t>
      </w:r>
      <w:r w:rsidR="0083613B">
        <w:rPr>
          <w:rFonts w:ascii="Times New Roman" w:hint="eastAsia"/>
        </w:rPr>
        <w:t>/</w:t>
      </w:r>
      <w:r w:rsidR="0083613B">
        <w:rPr>
          <w:rFonts w:ascii="Times New Roman" w:hint="eastAsia"/>
        </w:rPr>
        <w:t>秒；</w:t>
      </w:r>
    </w:p>
    <w:p w14:paraId="226B9A74" w14:textId="2960301E" w:rsidR="00746F4C" w:rsidRDefault="008B4CC7" w:rsidP="005974C5">
      <w:pPr>
        <w:pStyle w:val="afffff2"/>
        <w:spacing w:line="360" w:lineRule="exact"/>
        <w:ind w:firstLine="420"/>
        <w:rPr>
          <w:rFonts w:ascii="Times New Roman"/>
        </w:rPr>
      </w:pPr>
      <w:r w:rsidRPr="008B4CC7">
        <w:rPr>
          <w:rFonts w:ascii="Times New Roman" w:hint="eastAsia"/>
          <w:position w:val="-12"/>
        </w:rPr>
        <w:object w:dxaOrig="240" w:dyaOrig="360" w14:anchorId="4310A8D8">
          <v:shape id="_x0000_i1075" type="#_x0000_t75" style="width:12.2pt;height:18.45pt" o:ole="">
            <v:imagedata r:id="rId127" o:title=""/>
          </v:shape>
          <o:OLEObject Type="Embed" ProgID="Equation.DSMT4" ShapeID="_x0000_i1075" DrawAspect="Content" ObjectID="_1837710936" r:id="rId128"/>
        </w:object>
      </w:r>
      <w:r w:rsidR="0083613B">
        <w:rPr>
          <w:rFonts w:ascii="Times New Roman"/>
        </w:rPr>
        <w:t>——</w:t>
      </w:r>
      <w:r w:rsidR="0083613B">
        <w:rPr>
          <w:rFonts w:ascii="Times New Roman" w:hint="eastAsia"/>
        </w:rPr>
        <w:t>接收器收集的离子数，单位为离子</w:t>
      </w:r>
      <w:r w:rsidR="0083613B">
        <w:rPr>
          <w:rFonts w:ascii="Times New Roman" w:hint="eastAsia"/>
        </w:rPr>
        <w:t>/</w:t>
      </w:r>
      <w:r w:rsidR="0083613B">
        <w:rPr>
          <w:rFonts w:ascii="Times New Roman" w:hint="eastAsia"/>
        </w:rPr>
        <w:t>秒；</w:t>
      </w:r>
    </w:p>
    <w:p w14:paraId="151119D4" w14:textId="77777777" w:rsidR="00746F4C" w:rsidRDefault="0083613B" w:rsidP="005974C5">
      <w:pPr>
        <w:pStyle w:val="afffff2"/>
        <w:spacing w:line="360" w:lineRule="exact"/>
        <w:ind w:firstLine="420"/>
        <w:rPr>
          <w:rFonts w:ascii="Times New Roman"/>
        </w:rPr>
      </w:pPr>
      <w:r>
        <w:rPr>
          <w:rFonts w:ascii="Times New Roman" w:hint="eastAsia"/>
          <w:position w:val="-10"/>
        </w:rPr>
        <w:object w:dxaOrig="232" w:dyaOrig="327" w14:anchorId="6681574D">
          <v:shape id="_x0000_i1076" type="#_x0000_t75" style="width:11.6pt;height:16.6pt" o:ole="">
            <v:imagedata r:id="rId129" o:title=""/>
          </v:shape>
          <o:OLEObject Type="Embed" ProgID="Equation.DSMT4" ShapeID="_x0000_i1076" DrawAspect="Content" ObjectID="_1837710937" r:id="rId130"/>
        </w:object>
      </w:r>
      <w:r>
        <w:rPr>
          <w:rFonts w:ascii="Times New Roman"/>
        </w:rPr>
        <w:t>——</w:t>
      </w:r>
      <w:r>
        <w:rPr>
          <w:rFonts w:ascii="Times New Roman" w:hint="eastAsia"/>
        </w:rPr>
        <w:t>样品耗量，单位为</w:t>
      </w:r>
      <w:proofErr w:type="gramStart"/>
      <w:r>
        <w:rPr>
          <w:rFonts w:ascii="Times New Roman" w:hint="eastAsia"/>
        </w:rPr>
        <w:t>毫克</w:t>
      </w:r>
      <w:r>
        <w:rPr>
          <w:rFonts w:ascii="Times New Roman" w:hint="eastAsia"/>
        </w:rPr>
        <w:t>/</w:t>
      </w:r>
      <w:proofErr w:type="gramEnd"/>
      <w:r>
        <w:rPr>
          <w:rFonts w:ascii="Times New Roman" w:hint="eastAsia"/>
        </w:rPr>
        <w:t>秒</w:t>
      </w:r>
      <w:r>
        <w:rPr>
          <w:rFonts w:ascii="Times New Roman" w:hint="eastAsia"/>
        </w:rPr>
        <w:t>(mg/s)</w:t>
      </w:r>
      <w:r>
        <w:rPr>
          <w:rFonts w:ascii="Times New Roman" w:hint="eastAsia"/>
        </w:rPr>
        <w:t>；</w:t>
      </w:r>
    </w:p>
    <w:p w14:paraId="4C188AA5" w14:textId="77777777" w:rsidR="00746F4C" w:rsidRDefault="0083613B" w:rsidP="005974C5">
      <w:pPr>
        <w:pStyle w:val="afffff2"/>
        <w:spacing w:line="360" w:lineRule="exact"/>
        <w:ind w:firstLine="420"/>
        <w:rPr>
          <w:rFonts w:ascii="Times New Roman"/>
        </w:rPr>
      </w:pPr>
      <w:r>
        <w:rPr>
          <w:rFonts w:ascii="Times New Roman" w:hint="eastAsia"/>
          <w:position w:val="-10"/>
        </w:rPr>
        <w:object w:dxaOrig="359" w:dyaOrig="327" w14:anchorId="26AE82B9">
          <v:shape id="_x0000_i1077" type="#_x0000_t75" style="width:17.85pt;height:16.6pt" o:ole="">
            <v:imagedata r:id="rId131" o:title=""/>
          </v:shape>
          <o:OLEObject Type="Embed" ProgID="Equation.3" ShapeID="_x0000_i1077" DrawAspect="Content" ObjectID="_1837710938" r:id="rId132"/>
        </w:object>
      </w:r>
      <w:r>
        <w:rPr>
          <w:rFonts w:ascii="Times New Roman"/>
        </w:rPr>
        <w:t>——</w:t>
      </w:r>
      <w:r>
        <w:rPr>
          <w:rFonts w:ascii="Times New Roman" w:hint="eastAsia"/>
        </w:rPr>
        <w:t>阿伏加德罗常数</w:t>
      </w:r>
      <w:r>
        <w:rPr>
          <w:rFonts w:ascii="Times New Roman" w:hint="eastAsia"/>
        </w:rPr>
        <w:t>(6.023</w:t>
      </w:r>
      <w:r>
        <w:rPr>
          <w:rFonts w:ascii="Times New Roman" w:hint="eastAsia"/>
        </w:rPr>
        <w:t>×</w:t>
      </w:r>
      <w:r>
        <w:rPr>
          <w:rFonts w:ascii="Times New Roman" w:hint="eastAsia"/>
        </w:rPr>
        <w:t>10</w:t>
      </w:r>
      <w:r>
        <w:rPr>
          <w:rFonts w:ascii="Times New Roman" w:hint="eastAsia"/>
          <w:vertAlign w:val="superscript"/>
        </w:rPr>
        <w:t>23</w:t>
      </w:r>
      <w:r>
        <w:rPr>
          <w:rFonts w:ascii="Times New Roman" w:hint="eastAsia"/>
        </w:rPr>
        <w:t>/mol)</w:t>
      </w:r>
      <w:r>
        <w:rPr>
          <w:rFonts w:ascii="Times New Roman" w:hint="eastAsia"/>
        </w:rPr>
        <w:t>；</w:t>
      </w:r>
    </w:p>
    <w:p w14:paraId="648BB15C" w14:textId="77777777" w:rsidR="00746F4C" w:rsidRDefault="0083613B" w:rsidP="005974C5">
      <w:pPr>
        <w:pStyle w:val="afffff2"/>
        <w:spacing w:line="360" w:lineRule="exact"/>
        <w:ind w:firstLine="420"/>
        <w:rPr>
          <w:rFonts w:ascii="Times New Roman"/>
        </w:rPr>
      </w:pPr>
      <w:r>
        <w:rPr>
          <w:rFonts w:ascii="Times New Roman" w:hint="eastAsia"/>
          <w:position w:val="-4"/>
        </w:rPr>
        <w:object w:dxaOrig="327" w:dyaOrig="253" w14:anchorId="6D47CD2E">
          <v:shape id="_x0000_i1078" type="#_x0000_t75" style="width:16.6pt;height:12.2pt" o:ole="">
            <v:imagedata r:id="rId100" o:title=""/>
          </v:shape>
          <o:OLEObject Type="Embed" ProgID="Equation.DSMT4" ShapeID="_x0000_i1078" DrawAspect="Content" ObjectID="_1837710939" r:id="rId133"/>
        </w:object>
      </w:r>
      <w:r>
        <w:rPr>
          <w:rFonts w:ascii="Times New Roman"/>
        </w:rPr>
        <w:t>——</w:t>
      </w:r>
      <w:r>
        <w:rPr>
          <w:rFonts w:ascii="Times New Roman" w:hint="eastAsia"/>
        </w:rPr>
        <w:t>样品分子的摩尔质量</w:t>
      </w:r>
      <w:r>
        <w:rPr>
          <w:rFonts w:ascii="Times New Roman" w:hint="eastAsia"/>
        </w:rPr>
        <w:t>(mg/mol)</w:t>
      </w:r>
      <w:r>
        <w:rPr>
          <w:rFonts w:ascii="Times New Roman" w:hint="eastAsia"/>
        </w:rPr>
        <w:t>；</w:t>
      </w:r>
    </w:p>
    <w:p w14:paraId="5E1FF2F5" w14:textId="77777777" w:rsidR="00746F4C" w:rsidRDefault="0083613B" w:rsidP="005974C5">
      <w:pPr>
        <w:pStyle w:val="afffff2"/>
        <w:spacing w:line="360" w:lineRule="exact"/>
        <w:ind w:firstLine="420"/>
        <w:rPr>
          <w:rFonts w:ascii="Times New Roman"/>
        </w:rPr>
      </w:pPr>
      <w:r>
        <w:rPr>
          <w:rFonts w:ascii="Times New Roman" w:hint="eastAsia"/>
          <w:position w:val="-4"/>
        </w:rPr>
        <w:object w:dxaOrig="200" w:dyaOrig="253" w14:anchorId="1DBCC68E">
          <v:shape id="_x0000_i1079" type="#_x0000_t75" style="width:9.7pt;height:12.2pt" o:ole="">
            <v:imagedata r:id="rId134" o:title=""/>
          </v:shape>
          <o:OLEObject Type="Embed" ProgID="Equation.DSMT4" ShapeID="_x0000_i1079" DrawAspect="Content" ObjectID="_1837710940" r:id="rId135"/>
        </w:object>
      </w:r>
      <w:r>
        <w:rPr>
          <w:rFonts w:ascii="Times New Roman"/>
        </w:rPr>
        <w:t>——</w:t>
      </w:r>
      <w:r>
        <w:rPr>
          <w:rFonts w:ascii="Times New Roman" w:hint="eastAsia"/>
        </w:rPr>
        <w:t>接收器收集的离子流强度，单位为</w:t>
      </w:r>
      <w:proofErr w:type="gramStart"/>
      <w:r>
        <w:rPr>
          <w:rFonts w:ascii="Times New Roman" w:hint="eastAsia"/>
        </w:rPr>
        <w:t>库仑</w:t>
      </w:r>
      <w:r>
        <w:rPr>
          <w:rFonts w:ascii="Times New Roman" w:hint="eastAsia"/>
        </w:rPr>
        <w:t>/</w:t>
      </w:r>
      <w:proofErr w:type="gramEnd"/>
      <w:r>
        <w:rPr>
          <w:rFonts w:ascii="Times New Roman" w:hint="eastAsia"/>
        </w:rPr>
        <w:t>秒</w:t>
      </w:r>
      <w:r>
        <w:rPr>
          <w:rFonts w:ascii="Times New Roman" w:hint="eastAsia"/>
        </w:rPr>
        <w:t>(C/s)</w:t>
      </w:r>
      <w:r>
        <w:rPr>
          <w:rFonts w:ascii="Times New Roman" w:hint="eastAsia"/>
        </w:rPr>
        <w:t>；</w:t>
      </w:r>
    </w:p>
    <w:p w14:paraId="0AB8875C" w14:textId="77777777" w:rsidR="00746F4C" w:rsidRDefault="0083613B" w:rsidP="005974C5">
      <w:pPr>
        <w:pStyle w:val="afffff2"/>
        <w:spacing w:line="360" w:lineRule="exact"/>
        <w:ind w:firstLine="420"/>
        <w:rPr>
          <w:rFonts w:ascii="Times New Roman"/>
        </w:rPr>
      </w:pPr>
      <w:r>
        <w:rPr>
          <w:rFonts w:ascii="Times New Roman" w:hint="eastAsia"/>
          <w:position w:val="-6"/>
        </w:rPr>
        <w:object w:dxaOrig="158" w:dyaOrig="222" w14:anchorId="248ECB9B">
          <v:shape id="_x0000_i1080" type="#_x0000_t75" style="width:8.15pt;height:11.6pt" o:ole="">
            <v:imagedata r:id="rId136" o:title=""/>
          </v:shape>
          <o:OLEObject Type="Embed" ProgID="Equation.DSMT4" ShapeID="_x0000_i1080" DrawAspect="Content" ObjectID="_1837710941" r:id="rId137"/>
        </w:object>
      </w:r>
      <w:r>
        <w:rPr>
          <w:rFonts w:ascii="Times New Roman"/>
        </w:rPr>
        <w:t>——</w:t>
      </w:r>
      <w:r>
        <w:rPr>
          <w:rFonts w:ascii="Times New Roman" w:hint="eastAsia"/>
        </w:rPr>
        <w:t>电子电荷</w:t>
      </w:r>
      <w:r>
        <w:rPr>
          <w:rFonts w:ascii="Times New Roman" w:hint="eastAsia"/>
        </w:rPr>
        <w:t>(1.6x10</w:t>
      </w:r>
      <w:r>
        <w:rPr>
          <w:rFonts w:ascii="Times New Roman" w:hint="eastAsia"/>
          <w:vertAlign w:val="superscript"/>
        </w:rPr>
        <w:t>-19</w:t>
      </w:r>
      <w:r>
        <w:rPr>
          <w:rFonts w:ascii="Times New Roman" w:hint="eastAsia"/>
        </w:rPr>
        <w:t>C)</w:t>
      </w:r>
      <w:r>
        <w:rPr>
          <w:rFonts w:ascii="Times New Roman" w:hint="eastAsia"/>
        </w:rPr>
        <w:t>。</w:t>
      </w:r>
    </w:p>
    <w:p w14:paraId="642D8C8B" w14:textId="77777777" w:rsidR="00746F4C" w:rsidRDefault="0083613B">
      <w:pPr>
        <w:pStyle w:val="affe"/>
        <w:spacing w:before="120" w:after="120"/>
        <w:rPr>
          <w:rFonts w:ascii="Times New Roman"/>
        </w:rPr>
      </w:pPr>
      <w:r>
        <w:rPr>
          <w:rFonts w:ascii="Times New Roman" w:hint="eastAsia"/>
        </w:rPr>
        <w:t>丰度灵敏度</w:t>
      </w:r>
    </w:p>
    <w:p w14:paraId="42758C35" w14:textId="5528B26C" w:rsidR="00746F4C" w:rsidRDefault="0083613B">
      <w:pPr>
        <w:pStyle w:val="afffff2"/>
        <w:ind w:firstLine="420"/>
        <w:rPr>
          <w:rFonts w:ascii="Times New Roman"/>
        </w:rPr>
      </w:pPr>
      <w:r>
        <w:rPr>
          <w:rFonts w:ascii="Times New Roman" w:hint="eastAsia"/>
        </w:rPr>
        <w:t>丰度灵敏度计算示意图如图</w:t>
      </w:r>
      <w:r>
        <w:rPr>
          <w:rFonts w:ascii="Times New Roman" w:hint="eastAsia"/>
        </w:rPr>
        <w:t>6</w:t>
      </w:r>
      <w:r>
        <w:rPr>
          <w:rFonts w:ascii="Times New Roman" w:hint="eastAsia"/>
        </w:rPr>
        <w:t>所示，计算方法为公式（</w:t>
      </w:r>
      <w:r>
        <w:rPr>
          <w:rFonts w:ascii="Times New Roman" w:hint="eastAsia"/>
        </w:rPr>
        <w:t>9</w:t>
      </w:r>
      <w:r>
        <w:rPr>
          <w:rFonts w:ascii="Times New Roman" w:hint="eastAsia"/>
        </w:rPr>
        <w:t>）：</w:t>
      </w:r>
    </w:p>
    <w:p w14:paraId="3290B3AF" w14:textId="77777777" w:rsidR="00746F4C" w:rsidRDefault="0083613B">
      <w:pPr>
        <w:pStyle w:val="affffffe"/>
        <w:rPr>
          <w:rFonts w:ascii="Times New Roman" w:hAnsi="Times New Roman"/>
        </w:rPr>
      </w:pPr>
      <w:r>
        <w:rPr>
          <w:rFonts w:ascii="Times New Roman" w:hAnsi="Times New Roman" w:hint="eastAsia"/>
        </w:rPr>
        <w:tab/>
      </w:r>
      <w:r>
        <w:rPr>
          <w:rFonts w:ascii="Times New Roman" w:hAnsi="Times New Roman"/>
          <w:position w:val="-30"/>
        </w:rPr>
        <w:object w:dxaOrig="1113" w:dyaOrig="680" w14:anchorId="103D336E">
          <v:shape id="_x0000_i1081" type="#_x0000_t75" style="width:56.05pt;height:33.8pt" o:ole="">
            <v:imagedata r:id="rId138" o:title=""/>
          </v:shape>
          <o:OLEObject Type="Embed" ProgID="Equation.DSMT4" ShapeID="_x0000_i1081" DrawAspect="Content" ObjectID="_1837710942" r:id="rId139"/>
        </w:object>
      </w:r>
      <w:r>
        <w:rPr>
          <w:rFonts w:ascii="Times New Roman" w:eastAsia="微软雅黑" w:hAnsi="Times New Roman" w:hint="eastAsia"/>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7449FFA9" w14:textId="77777777" w:rsidR="00746F4C" w:rsidRDefault="0083613B">
      <w:pPr>
        <w:pStyle w:val="afffff1"/>
        <w:ind w:firstLine="420"/>
        <w:rPr>
          <w:rFonts w:ascii="Times New Roman" w:hAnsi="Times New Roman"/>
        </w:rPr>
      </w:pPr>
      <w:r>
        <w:rPr>
          <w:rFonts w:ascii="Times New Roman" w:hAnsi="Times New Roman" w:hint="eastAsia"/>
        </w:rPr>
        <w:t>式中：</w:t>
      </w:r>
    </w:p>
    <w:p w14:paraId="55E1F459" w14:textId="77777777" w:rsidR="00746F4C" w:rsidRDefault="0083613B" w:rsidP="005974C5">
      <w:pPr>
        <w:pStyle w:val="afffff2"/>
        <w:spacing w:line="360" w:lineRule="exact"/>
        <w:ind w:firstLine="420"/>
        <w:rPr>
          <w:rFonts w:ascii="Times New Roman"/>
        </w:rPr>
      </w:pPr>
      <w:r>
        <w:rPr>
          <w:rFonts w:ascii="Times New Roman"/>
          <w:position w:val="-12"/>
        </w:rPr>
        <w:object w:dxaOrig="274" w:dyaOrig="359" w14:anchorId="07349E72">
          <v:shape id="_x0000_i1082" type="#_x0000_t75" style="width:14.1pt;height:17.85pt" o:ole="">
            <v:imagedata r:id="rId140" o:title=""/>
          </v:shape>
          <o:OLEObject Type="Embed" ProgID="Equation.DSMT4" ShapeID="_x0000_i1082" DrawAspect="Content" ObjectID="_1837710943" r:id="rId141"/>
        </w:object>
      </w:r>
      <w:r>
        <w:rPr>
          <w:rFonts w:ascii="Times New Roman"/>
        </w:rPr>
        <w:t>——</w:t>
      </w:r>
      <w:r>
        <w:rPr>
          <w:rFonts w:ascii="Times New Roman" w:hint="eastAsia"/>
        </w:rPr>
        <w:t>丰度灵敏度；</w:t>
      </w:r>
    </w:p>
    <w:p w14:paraId="5867E135" w14:textId="2FDB57BF" w:rsidR="00746F4C" w:rsidRDefault="0083613B" w:rsidP="005974C5">
      <w:pPr>
        <w:pStyle w:val="afffff2"/>
        <w:spacing w:line="360" w:lineRule="exact"/>
        <w:ind w:firstLine="420"/>
        <w:rPr>
          <w:rFonts w:ascii="Times New Roman"/>
        </w:rPr>
      </w:pPr>
      <w:r>
        <w:rPr>
          <w:rFonts w:ascii="Times New Roman" w:hint="eastAsia"/>
          <w:position w:val="-10"/>
        </w:rPr>
        <w:object w:dxaOrig="1598" w:dyaOrig="327" w14:anchorId="66D6C46A">
          <v:shape id="_x0000_i1083" type="#_x0000_t75" style="width:79.85pt;height:16.6pt" o:ole="">
            <v:imagedata r:id="rId142" o:title=""/>
          </v:shape>
          <o:OLEObject Type="Embed" ProgID="Equation.3" ShapeID="_x0000_i1083" DrawAspect="Content" ObjectID="_1837710944" r:id="rId143"/>
        </w:object>
      </w:r>
      <w:r>
        <w:rPr>
          <w:rFonts w:ascii="Times New Roman"/>
        </w:rPr>
        <w:t>——</w:t>
      </w:r>
      <w:r>
        <w:rPr>
          <w:rFonts w:ascii="Times New Roman" w:hint="eastAsia"/>
        </w:rPr>
        <w:t>强离子峰在</w:t>
      </w:r>
      <w:r w:rsidR="00FE7B77" w:rsidRPr="003433E8">
        <w:rPr>
          <w:rFonts w:ascii="Times New Roman"/>
          <w:position w:val="-4"/>
        </w:rPr>
        <w:object w:dxaOrig="913" w:dyaOrig="274" w14:anchorId="13AAC43B">
          <v:shape id="_x0000_i1084" type="#_x0000_t75" style="width:36.3pt;height:10.95pt" o:ole="">
            <v:imagedata r:id="rId144" o:title=""/>
          </v:shape>
          <o:OLEObject Type="Embed" ProgID="Equation.DSMT4" ShapeID="_x0000_i1084" DrawAspect="Content" ObjectID="_1837710945" r:id="rId145"/>
        </w:object>
      </w:r>
      <w:r w:rsidRPr="003433E8">
        <w:rPr>
          <w:rFonts w:ascii="Times New Roman" w:hint="eastAsia"/>
        </w:rPr>
        <w:t>或</w:t>
      </w:r>
      <w:r w:rsidR="008B4CC7" w:rsidRPr="003433E8">
        <w:rPr>
          <w:rFonts w:ascii="Times New Roman" w:hint="eastAsia"/>
          <w:position w:val="-4"/>
        </w:rPr>
        <w:object w:dxaOrig="780" w:dyaOrig="260" w14:anchorId="7AAD2367">
          <v:shape id="_x0000_i1085" type="#_x0000_t75" style="width:33.2pt;height:10.95pt" o:ole="">
            <v:imagedata r:id="rId146" o:title=""/>
          </v:shape>
          <o:OLEObject Type="Embed" ProgID="Equation.DSMT4" ShapeID="_x0000_i1085" DrawAspect="Content" ObjectID="_1837710946" r:id="rId147"/>
        </w:object>
      </w:r>
      <w:r w:rsidRPr="003433E8">
        <w:rPr>
          <w:rFonts w:ascii="Times New Roman" w:hint="eastAsia"/>
        </w:rPr>
        <w:t>处的</w:t>
      </w:r>
      <w:r>
        <w:rPr>
          <w:rFonts w:ascii="Times New Roman" w:hint="eastAsia"/>
        </w:rPr>
        <w:t>拖尾；</w:t>
      </w:r>
    </w:p>
    <w:p w14:paraId="03AE9866" w14:textId="1551B852" w:rsidR="00746F4C" w:rsidRDefault="0083613B" w:rsidP="005974C5">
      <w:pPr>
        <w:pStyle w:val="afffff2"/>
        <w:spacing w:line="360" w:lineRule="exact"/>
        <w:ind w:firstLine="420"/>
        <w:rPr>
          <w:rFonts w:ascii="Times New Roman"/>
        </w:rPr>
      </w:pPr>
      <w:r>
        <w:rPr>
          <w:rFonts w:ascii="Times New Roman" w:hint="eastAsia"/>
          <w:position w:val="-10"/>
        </w:rPr>
        <w:object w:dxaOrig="327" w:dyaOrig="327" w14:anchorId="61C64BDD">
          <v:shape id="_x0000_i1086" type="#_x0000_t75" style="width:16.6pt;height:16.6pt" o:ole="">
            <v:imagedata r:id="rId148" o:title=""/>
          </v:shape>
          <o:OLEObject Type="Embed" ProgID="Equation.3" ShapeID="_x0000_i1086" DrawAspect="Content" ObjectID="_1837710947" r:id="rId149"/>
        </w:object>
      </w:r>
      <w:r>
        <w:rPr>
          <w:rFonts w:ascii="Times New Roman"/>
        </w:rPr>
        <w:t>——</w:t>
      </w:r>
      <w:r>
        <w:rPr>
          <w:rFonts w:ascii="Times New Roman" w:hint="eastAsia"/>
        </w:rPr>
        <w:t>强离子峰的高度。</w:t>
      </w:r>
    </w:p>
    <w:p w14:paraId="0CB52B77" w14:textId="7D7D0CD8" w:rsidR="00746F4C" w:rsidRDefault="0083613B">
      <w:pPr>
        <w:pStyle w:val="afff2"/>
        <w:rPr>
          <w:rFonts w:ascii="Times New Roman"/>
        </w:rPr>
      </w:pPr>
      <w:r>
        <w:rPr>
          <w:rFonts w:ascii="Times New Roman" w:hint="eastAsia"/>
        </w:rPr>
        <w:t>在</w:t>
      </w:r>
      <w:r w:rsidR="00D34295">
        <w:rPr>
          <w:rFonts w:ascii="Times New Roman" w:hint="eastAsia"/>
        </w:rPr>
        <w:t>核用</w:t>
      </w:r>
      <w:r>
        <w:rPr>
          <w:rFonts w:ascii="Times New Roman" w:hint="eastAsia"/>
        </w:rPr>
        <w:t>气体同位素磁质谱仪中，一般采用</w:t>
      </w:r>
      <w:r w:rsidR="00D34295">
        <w:rPr>
          <w:rFonts w:ascii="Times New Roman" w:hint="eastAsia"/>
        </w:rPr>
        <w:t>UF</w:t>
      </w:r>
      <w:r w:rsidR="00D34295" w:rsidRPr="00D34295">
        <w:rPr>
          <w:rFonts w:ascii="Times New Roman" w:hint="eastAsia"/>
          <w:vertAlign w:val="subscript"/>
        </w:rPr>
        <w:t>6</w:t>
      </w:r>
      <w:r>
        <w:rPr>
          <w:rFonts w:ascii="Times New Roman" w:hint="eastAsia"/>
        </w:rPr>
        <w:t>气体测定丰度灵敏度</w:t>
      </w:r>
      <w:r w:rsidR="001E24D5">
        <w:rPr>
          <w:rFonts w:ascii="Times New Roman" w:hint="eastAsia"/>
        </w:rPr>
        <w:t>，此时</w:t>
      </w:r>
      <w:r w:rsidR="00FE7B77" w:rsidRPr="003433E8">
        <w:rPr>
          <w:rFonts w:hint="eastAsia"/>
          <w:position w:val="-6"/>
          <w:sz w:val="16"/>
          <w:szCs w:val="16"/>
        </w:rPr>
        <w:object w:dxaOrig="800" w:dyaOrig="279" w14:anchorId="3DA35EDE">
          <v:shape id="_x0000_i1087" type="#_x0000_t75" style="width:30.7pt;height:10.35pt" o:ole="">
            <v:imagedata r:id="rId150" o:title=""/>
          </v:shape>
          <o:OLEObject Type="Embed" ProgID="Equation.DSMT4" ShapeID="_x0000_i1087" DrawAspect="Content" ObjectID="_1837710948" r:id="rId151"/>
        </w:object>
      </w:r>
      <w:r w:rsidR="001E24D5" w:rsidRPr="003433E8">
        <w:rPr>
          <w:rFonts w:ascii="Times New Roman" w:hint="eastAsia"/>
        </w:rPr>
        <w:t>,</w:t>
      </w:r>
      <w:r w:rsidR="00FE7B77" w:rsidRPr="003433E8">
        <w:rPr>
          <w:rFonts w:ascii="Times New Roman" w:hint="eastAsia"/>
          <w:position w:val="-6"/>
        </w:rPr>
        <w:object w:dxaOrig="1260" w:dyaOrig="279" w14:anchorId="3DA93C4A">
          <v:shape id="_x0000_i1088" type="#_x0000_t75" style="width:49.15pt;height:10.95pt" o:ole="">
            <v:imagedata r:id="rId152" o:title=""/>
          </v:shape>
          <o:OLEObject Type="Embed" ProgID="Equation.DSMT4" ShapeID="_x0000_i1088" DrawAspect="Content" ObjectID="_1837710949" r:id="rId153"/>
        </w:object>
      </w:r>
      <w:r>
        <w:rPr>
          <w:rFonts w:ascii="Times New Roman" w:hint="eastAsia"/>
        </w:rPr>
        <w:t>。</w:t>
      </w:r>
    </w:p>
    <w:p w14:paraId="1D511B6C" w14:textId="44180C63" w:rsidR="00746F4C" w:rsidRDefault="000D4E03">
      <w:pPr>
        <w:pStyle w:val="afffff2"/>
        <w:ind w:firstLine="420"/>
        <w:jc w:val="center"/>
        <w:rPr>
          <w:rFonts w:ascii="Times New Roman"/>
        </w:rPr>
      </w:pPr>
      <w:r>
        <w:rPr>
          <w:noProof/>
        </w:rPr>
        <w:lastRenderedPageBreak/>
        <w:drawing>
          <wp:inline distT="0" distB="0" distL="0" distR="0" wp14:anchorId="529EE1A5" wp14:editId="386B75F8">
            <wp:extent cx="2229853" cy="1842380"/>
            <wp:effectExtent l="0" t="0" r="0" b="5715"/>
            <wp:docPr id="11352881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2242334" cy="1852692"/>
                    </a:xfrm>
                    <a:prstGeom prst="rect">
                      <a:avLst/>
                    </a:prstGeom>
                    <a:noFill/>
                    <a:ln>
                      <a:noFill/>
                    </a:ln>
                  </pic:spPr>
                </pic:pic>
              </a:graphicData>
            </a:graphic>
          </wp:inline>
        </w:drawing>
      </w:r>
    </w:p>
    <w:p w14:paraId="4B95B1A3" w14:textId="77777777" w:rsidR="00746F4C" w:rsidRPr="000D4E03" w:rsidRDefault="0083613B">
      <w:pPr>
        <w:pStyle w:val="afd"/>
        <w:spacing w:before="120" w:after="120"/>
        <w:rPr>
          <w:rFonts w:ascii="Times New Roman"/>
        </w:rPr>
      </w:pPr>
      <w:r w:rsidRPr="000D4E03">
        <w:rPr>
          <w:rFonts w:ascii="Times New Roman" w:hint="eastAsia"/>
        </w:rPr>
        <w:t>丰度灵敏度计算示意图</w:t>
      </w:r>
    </w:p>
    <w:p w14:paraId="48CC84EB" w14:textId="77777777" w:rsidR="00746F4C" w:rsidRDefault="0083613B">
      <w:pPr>
        <w:pStyle w:val="affe"/>
        <w:spacing w:before="120" w:after="120"/>
        <w:rPr>
          <w:rFonts w:ascii="Times New Roman"/>
        </w:rPr>
      </w:pPr>
      <w:r>
        <w:rPr>
          <w:rFonts w:ascii="Times New Roman" w:hint="eastAsia"/>
        </w:rPr>
        <w:t>记忆因子</w:t>
      </w:r>
    </w:p>
    <w:p w14:paraId="691408E1" w14:textId="77777777" w:rsidR="00746F4C" w:rsidRDefault="0083613B">
      <w:pPr>
        <w:pStyle w:val="afffff2"/>
        <w:ind w:firstLine="420"/>
        <w:rPr>
          <w:rFonts w:ascii="Times New Roman"/>
        </w:rPr>
      </w:pPr>
      <w:r>
        <w:rPr>
          <w:rFonts w:ascii="Times New Roman" w:hint="eastAsia"/>
        </w:rPr>
        <w:t>记忆因子用以表征记忆效应的大小。在实际测量中，可以用两个</w:t>
      </w:r>
      <w:proofErr w:type="gramStart"/>
      <w:r>
        <w:rPr>
          <w:rFonts w:ascii="Times New Roman" w:hint="eastAsia"/>
        </w:rPr>
        <w:t>已知值</w:t>
      </w:r>
      <w:proofErr w:type="gramEnd"/>
      <w:r>
        <w:rPr>
          <w:rFonts w:ascii="Times New Roman" w:hint="eastAsia"/>
        </w:rPr>
        <w:t>的同位素标准物质，或一对已知差值的同位素标准物质对来测定记忆因子，其表达式为公式（</w:t>
      </w:r>
      <w:r>
        <w:rPr>
          <w:rFonts w:ascii="Times New Roman" w:hint="eastAsia"/>
        </w:rPr>
        <w:t>10</w:t>
      </w:r>
      <w:r>
        <w:rPr>
          <w:rFonts w:ascii="Times New Roman" w:hint="eastAsia"/>
        </w:rPr>
        <w:t>）：</w:t>
      </w:r>
    </w:p>
    <w:p w14:paraId="40A593F4" w14:textId="77777777" w:rsidR="00746F4C" w:rsidRDefault="0083613B">
      <w:pPr>
        <w:pStyle w:val="affffffe"/>
        <w:rPr>
          <w:rFonts w:ascii="Times New Roman" w:hAnsi="Times New Roman"/>
        </w:rPr>
      </w:pPr>
      <w:r>
        <w:rPr>
          <w:rFonts w:ascii="Times New Roman" w:hAnsi="Times New Roman" w:hint="eastAsia"/>
        </w:rPr>
        <w:tab/>
      </w:r>
      <w:r>
        <w:rPr>
          <w:rFonts w:ascii="Times New Roman" w:hAnsi="Times New Roman"/>
          <w:position w:val="-24"/>
        </w:rPr>
        <w:object w:dxaOrig="1007" w:dyaOrig="622" w14:anchorId="2A1A03FC">
          <v:shape id="_x0000_i1089" type="#_x0000_t75" style="width:50.4pt;height:30.7pt" o:ole="">
            <v:imagedata r:id="rId155" o:title=""/>
          </v:shape>
          <o:OLEObject Type="Embed" ProgID="Equation.DSMT4" ShapeID="_x0000_i1089" DrawAspect="Content" ObjectID="_1837710950" r:id="rId156"/>
        </w:object>
      </w:r>
      <w:r>
        <w:rPr>
          <w:rFonts w:ascii="Times New Roman" w:eastAsia="微软雅黑" w:hAnsi="Times New Roman" w:hint="eastAsia"/>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2B29C6EB" w14:textId="60B3F3B9" w:rsidR="00746F4C" w:rsidRDefault="0083613B">
      <w:pPr>
        <w:pStyle w:val="afffff1"/>
        <w:ind w:firstLine="420"/>
        <w:rPr>
          <w:rFonts w:ascii="Times New Roman" w:hAnsi="Times New Roman"/>
        </w:rPr>
      </w:pPr>
      <w:r>
        <w:rPr>
          <w:rFonts w:ascii="Times New Roman" w:hAnsi="Times New Roman" w:hint="eastAsia"/>
        </w:rPr>
        <w:t>根据丰度比率比的定义可得公式（</w:t>
      </w:r>
      <w:r>
        <w:rPr>
          <w:rFonts w:ascii="Times New Roman" w:hAnsi="Times New Roman" w:hint="eastAsia"/>
        </w:rPr>
        <w:t>11</w:t>
      </w:r>
      <w:r>
        <w:rPr>
          <w:rFonts w:ascii="Times New Roman" w:hAnsi="Times New Roman" w:hint="eastAsia"/>
        </w:rPr>
        <w:t>）和（</w:t>
      </w:r>
      <w:r>
        <w:rPr>
          <w:rFonts w:ascii="Times New Roman" w:hAnsi="Times New Roman" w:hint="eastAsia"/>
        </w:rPr>
        <w:t>12</w:t>
      </w:r>
      <w:r>
        <w:rPr>
          <w:rFonts w:ascii="Times New Roman" w:hAnsi="Times New Roman" w:hint="eastAsia"/>
        </w:rPr>
        <w:t>）：</w:t>
      </w:r>
    </w:p>
    <w:p w14:paraId="7CC0DF96" w14:textId="77777777" w:rsidR="00746F4C" w:rsidRDefault="0083613B">
      <w:pPr>
        <w:pStyle w:val="affffffe"/>
        <w:rPr>
          <w:rFonts w:ascii="Times New Roman" w:hAnsi="Times New Roman"/>
        </w:rPr>
      </w:pPr>
      <w:r>
        <w:rPr>
          <w:rFonts w:ascii="Times New Roman" w:hAnsi="Times New Roman" w:hint="eastAsia"/>
        </w:rPr>
        <w:tab/>
      </w:r>
      <w:r>
        <w:rPr>
          <w:rFonts w:ascii="Times New Roman" w:hAnsi="Times New Roman"/>
          <w:position w:val="-30"/>
        </w:rPr>
        <w:object w:dxaOrig="913" w:dyaOrig="680" w14:anchorId="50572FBF">
          <v:shape id="_x0000_i1090" type="#_x0000_t75" style="width:46pt;height:33.8pt" o:ole="">
            <v:imagedata r:id="rId157" o:title=""/>
          </v:shape>
          <o:OLEObject Type="Embed" ProgID="Equation.DSMT4" ShapeID="_x0000_i1090" DrawAspect="Content" ObjectID="_1837710951" r:id="rId158"/>
        </w:object>
      </w:r>
      <w:r>
        <w:rPr>
          <w:rFonts w:ascii="Times New Roman" w:eastAsia="微软雅黑" w:hAnsi="Times New Roman" w:hint="eastAsia"/>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0E4E82DE" w14:textId="77777777" w:rsidR="00746F4C" w:rsidRDefault="0083613B">
      <w:pPr>
        <w:pStyle w:val="affffffe"/>
        <w:rPr>
          <w:rFonts w:ascii="Times New Roman" w:hAnsi="Times New Roman"/>
        </w:rPr>
      </w:pPr>
      <w:r>
        <w:rPr>
          <w:rFonts w:ascii="Times New Roman" w:hAnsi="Times New Roman" w:hint="eastAsia"/>
        </w:rPr>
        <w:tab/>
      </w:r>
      <w:r>
        <w:rPr>
          <w:rFonts w:ascii="Times New Roman" w:hAnsi="Times New Roman"/>
          <w:position w:val="-30"/>
        </w:rPr>
        <w:object w:dxaOrig="765" w:dyaOrig="680" w14:anchorId="4F3C01A5">
          <v:shape id="_x0000_i1091" type="#_x0000_t75" style="width:38.8pt;height:33.8pt" o:ole="">
            <v:imagedata r:id="rId159" o:title=""/>
          </v:shape>
          <o:OLEObject Type="Embed" ProgID="Equation.DSMT4" ShapeID="_x0000_i1091" DrawAspect="Content" ObjectID="_1837710952" r:id="rId160"/>
        </w:object>
      </w:r>
      <w:r>
        <w:rPr>
          <w:rFonts w:ascii="Times New Roman" w:eastAsia="微软雅黑" w:hAnsi="Times New Roman" w:hint="eastAsia"/>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74FF3E69" w14:textId="77777777" w:rsidR="00746F4C" w:rsidRDefault="0083613B">
      <w:pPr>
        <w:pStyle w:val="afffff1"/>
        <w:ind w:firstLine="420"/>
        <w:rPr>
          <w:rFonts w:ascii="Times New Roman" w:hAnsi="Times New Roman"/>
        </w:rPr>
      </w:pPr>
      <w:r>
        <w:rPr>
          <w:rFonts w:ascii="Times New Roman" w:hAnsi="Times New Roman" w:hint="eastAsia"/>
        </w:rPr>
        <w:t>式中：</w:t>
      </w:r>
    </w:p>
    <w:p w14:paraId="7F0A3215" w14:textId="77777777" w:rsidR="00746F4C" w:rsidRDefault="0083613B">
      <w:pPr>
        <w:pStyle w:val="afffff2"/>
        <w:ind w:firstLine="420"/>
        <w:rPr>
          <w:rFonts w:ascii="Times New Roman"/>
        </w:rPr>
      </w:pPr>
      <w:r>
        <w:rPr>
          <w:rFonts w:ascii="Times New Roman" w:hint="eastAsia"/>
          <w:position w:val="-6"/>
        </w:rPr>
        <w:object w:dxaOrig="200" w:dyaOrig="274" w14:anchorId="06E0C846">
          <v:shape id="_x0000_i1092" type="#_x0000_t75" style="width:9.7pt;height:14.1pt" o:ole="">
            <v:imagedata r:id="rId161" o:title=""/>
          </v:shape>
          <o:OLEObject Type="Embed" ProgID="Equation.DSMT4" ShapeID="_x0000_i1092" DrawAspect="Content" ObjectID="_1837710953" r:id="rId162"/>
        </w:object>
      </w:r>
      <w:r>
        <w:rPr>
          <w:rFonts w:ascii="Times New Roman"/>
        </w:rPr>
        <w:t>——</w:t>
      </w:r>
      <w:r>
        <w:rPr>
          <w:rFonts w:ascii="Times New Roman" w:hint="eastAsia"/>
        </w:rPr>
        <w:t>记忆因子；</w:t>
      </w:r>
    </w:p>
    <w:p w14:paraId="45305E38" w14:textId="21481F2A" w:rsidR="00746F4C" w:rsidRDefault="0083613B">
      <w:pPr>
        <w:pStyle w:val="afffff2"/>
        <w:ind w:firstLine="420"/>
        <w:rPr>
          <w:rFonts w:ascii="Times New Roman"/>
        </w:rPr>
      </w:pPr>
      <w:r>
        <w:rPr>
          <w:rFonts w:ascii="Times New Roman" w:hint="eastAsia"/>
          <w:position w:val="-12"/>
        </w:rPr>
        <w:object w:dxaOrig="327" w:dyaOrig="359" w14:anchorId="3541BFBB">
          <v:shape id="_x0000_i1093" type="#_x0000_t75" style="width:16.6pt;height:17.85pt" o:ole="">
            <v:imagedata r:id="rId163" o:title=""/>
          </v:shape>
          <o:OLEObject Type="Embed" ProgID="Equation.3" ShapeID="_x0000_i1093" DrawAspect="Content" ObjectID="_1837710954" r:id="rId164"/>
        </w:object>
      </w:r>
      <w:r>
        <w:rPr>
          <w:rFonts w:ascii="Times New Roman"/>
        </w:rPr>
        <w:t>——</w:t>
      </w:r>
      <w:r>
        <w:rPr>
          <w:rFonts w:ascii="Times New Roman" w:hint="eastAsia"/>
        </w:rPr>
        <w:t>两个样品中同位素丰度比率比的</w:t>
      </w:r>
      <w:r w:rsidR="00AB62B6">
        <w:rPr>
          <w:rFonts w:ascii="Times New Roman" w:hint="eastAsia"/>
        </w:rPr>
        <w:t>标定</w:t>
      </w:r>
      <w:r>
        <w:rPr>
          <w:rFonts w:ascii="Times New Roman" w:hint="eastAsia"/>
        </w:rPr>
        <w:t>值；</w:t>
      </w:r>
    </w:p>
    <w:p w14:paraId="6B9B574B" w14:textId="3798484F" w:rsidR="00746F4C" w:rsidRDefault="0083613B">
      <w:pPr>
        <w:pStyle w:val="afffff2"/>
        <w:ind w:firstLine="420"/>
        <w:rPr>
          <w:rFonts w:ascii="Times New Roman"/>
        </w:rPr>
      </w:pPr>
      <w:r>
        <w:rPr>
          <w:rFonts w:ascii="Times New Roman" w:hint="eastAsia"/>
          <w:position w:val="-6"/>
        </w:rPr>
        <w:object w:dxaOrig="232" w:dyaOrig="222" w14:anchorId="6AA037D4">
          <v:shape id="_x0000_i1094" type="#_x0000_t75" style="width:11.6pt;height:11.6pt" o:ole="">
            <v:imagedata r:id="rId165" o:title=""/>
          </v:shape>
          <o:OLEObject Type="Embed" ProgID="Equation.DSMT4" ShapeID="_x0000_i1094" DrawAspect="Content" ObjectID="_1837710955" r:id="rId166"/>
        </w:object>
      </w:r>
      <w:r>
        <w:rPr>
          <w:rFonts w:ascii="Times New Roman"/>
        </w:rPr>
        <w:t>——</w:t>
      </w:r>
      <w:r>
        <w:rPr>
          <w:rFonts w:ascii="Times New Roman" w:hint="eastAsia"/>
        </w:rPr>
        <w:t>两个样品中同位素丰度比率比的</w:t>
      </w:r>
      <w:r w:rsidR="00AB62B6">
        <w:rPr>
          <w:rFonts w:ascii="Times New Roman" w:hint="eastAsia"/>
        </w:rPr>
        <w:t>测量</w:t>
      </w:r>
      <w:r>
        <w:rPr>
          <w:rFonts w:ascii="Times New Roman" w:hint="eastAsia"/>
        </w:rPr>
        <w:t>值；</w:t>
      </w:r>
    </w:p>
    <w:p w14:paraId="1E8EC3BC" w14:textId="5A0E5343" w:rsidR="00746F4C" w:rsidRDefault="0083613B" w:rsidP="00AB62B6">
      <w:pPr>
        <w:pStyle w:val="afffff2"/>
        <w:ind w:firstLine="420"/>
        <w:rPr>
          <w:rFonts w:ascii="Times New Roman"/>
        </w:rPr>
      </w:pPr>
      <w:r>
        <w:rPr>
          <w:rFonts w:ascii="Times New Roman" w:hint="eastAsia"/>
          <w:position w:val="-12"/>
        </w:rPr>
        <w:object w:dxaOrig="359" w:dyaOrig="359" w14:anchorId="078AED21">
          <v:shape id="_x0000_i1095" type="#_x0000_t75" style="width:17.85pt;height:17.85pt" o:ole="">
            <v:imagedata r:id="rId167" o:title=""/>
          </v:shape>
          <o:OLEObject Type="Embed" ProgID="Equation.3" ShapeID="_x0000_i1095" DrawAspect="Content" ObjectID="_1837710956" r:id="rId168"/>
        </w:object>
      </w:r>
      <w:r>
        <w:rPr>
          <w:rFonts w:ascii="Times New Roman" w:hint="eastAsia"/>
        </w:rPr>
        <w:t>,</w:t>
      </w:r>
      <w:r>
        <w:rPr>
          <w:rFonts w:ascii="Times New Roman" w:hint="eastAsia"/>
          <w:position w:val="-12"/>
        </w:rPr>
        <w:object w:dxaOrig="359" w:dyaOrig="359" w14:anchorId="624D7934">
          <v:shape id="_x0000_i1096" type="#_x0000_t75" style="width:17.85pt;height:17.85pt" o:ole="">
            <v:imagedata r:id="rId169" o:title=""/>
          </v:shape>
          <o:OLEObject Type="Embed" ProgID="Equation.3" ShapeID="_x0000_i1096" DrawAspect="Content" ObjectID="_1837710957" r:id="rId170"/>
        </w:object>
      </w:r>
      <w:r>
        <w:rPr>
          <w:rFonts w:ascii="Times New Roman"/>
        </w:rPr>
        <w:t>——</w:t>
      </w:r>
      <w:r>
        <w:rPr>
          <w:rFonts w:ascii="Times New Roman" w:hint="eastAsia"/>
        </w:rPr>
        <w:t>两个样品中同位素丰度比的</w:t>
      </w:r>
      <w:r w:rsidR="00AB62B6">
        <w:rPr>
          <w:rFonts w:ascii="Times New Roman" w:hint="eastAsia"/>
        </w:rPr>
        <w:t>标定</w:t>
      </w:r>
      <w:r>
        <w:rPr>
          <w:rFonts w:ascii="Times New Roman" w:hint="eastAsia"/>
        </w:rPr>
        <w:t>值；</w:t>
      </w:r>
    </w:p>
    <w:p w14:paraId="6D5C2261" w14:textId="0CAE3001" w:rsidR="00746F4C" w:rsidRDefault="0083613B">
      <w:pPr>
        <w:pStyle w:val="afffff2"/>
        <w:ind w:firstLine="420"/>
        <w:rPr>
          <w:rFonts w:ascii="Times New Roman"/>
        </w:rPr>
      </w:pPr>
      <w:r>
        <w:rPr>
          <w:rFonts w:ascii="Times New Roman" w:hint="eastAsia"/>
          <w:position w:val="-10"/>
        </w:rPr>
        <w:object w:dxaOrig="274" w:dyaOrig="327" w14:anchorId="66ABF3D3">
          <v:shape id="_x0000_i1097" type="#_x0000_t75" style="width:14.1pt;height:16.6pt" o:ole="">
            <v:imagedata r:id="rId171" o:title=""/>
          </v:shape>
          <o:OLEObject Type="Embed" ProgID="Equation.3" ShapeID="_x0000_i1097" DrawAspect="Content" ObjectID="_1837710958" r:id="rId172"/>
        </w:object>
      </w:r>
      <w:r>
        <w:rPr>
          <w:rFonts w:ascii="Times New Roman" w:hint="eastAsia"/>
        </w:rPr>
        <w:t>,</w:t>
      </w:r>
      <w:r>
        <w:rPr>
          <w:rFonts w:ascii="Times New Roman" w:hint="eastAsia"/>
          <w:position w:val="-10"/>
        </w:rPr>
        <w:object w:dxaOrig="327" w:dyaOrig="327" w14:anchorId="43D733C6">
          <v:shape id="_x0000_i1098" type="#_x0000_t75" style="width:16.6pt;height:16.6pt" o:ole="">
            <v:imagedata r:id="rId173" o:title=""/>
          </v:shape>
          <o:OLEObject Type="Embed" ProgID="Equation.3" ShapeID="_x0000_i1098" DrawAspect="Content" ObjectID="_1837710959" r:id="rId174"/>
        </w:object>
      </w:r>
      <w:r>
        <w:rPr>
          <w:rFonts w:ascii="Times New Roman"/>
        </w:rPr>
        <w:t>——</w:t>
      </w:r>
      <w:r>
        <w:rPr>
          <w:rFonts w:ascii="Times New Roman" w:hint="eastAsia"/>
        </w:rPr>
        <w:t>两个样品中同位素丰度比的</w:t>
      </w:r>
      <w:r w:rsidR="00AB62B6">
        <w:rPr>
          <w:rFonts w:ascii="Times New Roman" w:hint="eastAsia"/>
        </w:rPr>
        <w:t>测量</w:t>
      </w:r>
      <w:r>
        <w:rPr>
          <w:rFonts w:ascii="Times New Roman" w:hint="eastAsia"/>
        </w:rPr>
        <w:t>值。</w:t>
      </w:r>
    </w:p>
    <w:p w14:paraId="029FE505" w14:textId="77777777" w:rsidR="00746F4C" w:rsidRPr="005974C5" w:rsidRDefault="0083613B">
      <w:pPr>
        <w:pStyle w:val="affe"/>
        <w:spacing w:before="120" w:after="120"/>
        <w:rPr>
          <w:rFonts w:ascii="Times New Roman"/>
        </w:rPr>
      </w:pPr>
      <w:r w:rsidRPr="005974C5">
        <w:rPr>
          <w:rFonts w:ascii="Times New Roman" w:hint="eastAsia"/>
        </w:rPr>
        <w:t>相对标准偏差</w:t>
      </w:r>
    </w:p>
    <w:p w14:paraId="5462A011" w14:textId="4A7A0D79" w:rsidR="00746F4C" w:rsidRDefault="0083613B" w:rsidP="00BF16A3">
      <w:pPr>
        <w:pStyle w:val="afffff2"/>
        <w:ind w:firstLine="420"/>
        <w:rPr>
          <w:rFonts w:ascii="Times New Roman"/>
        </w:rPr>
      </w:pPr>
      <w:r>
        <w:rPr>
          <w:rFonts w:ascii="Times New Roman" w:hint="eastAsia"/>
        </w:rPr>
        <w:t>当</w:t>
      </w:r>
      <w:r w:rsidR="00BF16A3">
        <w:rPr>
          <w:rFonts w:ascii="Times New Roman" w:hint="eastAsia"/>
        </w:rPr>
        <w:t>同一轮次</w:t>
      </w:r>
      <w:r>
        <w:rPr>
          <w:rFonts w:ascii="Times New Roman" w:hint="eastAsia"/>
        </w:rPr>
        <w:t>气体样品引入质谱仪后，重复测得</w:t>
      </w:r>
      <w:r>
        <w:rPr>
          <w:rFonts w:ascii="Times New Roman"/>
          <w:position w:val="-6"/>
        </w:rPr>
        <w:object w:dxaOrig="274" w:dyaOrig="222" w14:anchorId="46B03349">
          <v:shape id="_x0000_i1099" type="#_x0000_t75" style="width:14.1pt;height:11.6pt" o:ole="">
            <v:imagedata r:id="rId175" o:title=""/>
          </v:shape>
          <o:OLEObject Type="Embed" ProgID="Equation.DSMT4" ShapeID="_x0000_i1099" DrawAspect="Content" ObjectID="_1837710960" r:id="rId176"/>
        </w:object>
      </w:r>
      <w:r w:rsidR="000E6F3E">
        <w:rPr>
          <w:rFonts w:ascii="Times New Roman" w:hint="eastAsia"/>
        </w:rPr>
        <w:t>组</w:t>
      </w:r>
      <w:r>
        <w:rPr>
          <w:rFonts w:ascii="Times New Roman" w:hint="eastAsia"/>
          <w:position w:val="-10"/>
        </w:rPr>
        <w:object w:dxaOrig="1145" w:dyaOrig="327" w14:anchorId="33855122">
          <v:shape id="_x0000_i1100" type="#_x0000_t75" style="width:57.3pt;height:16.6pt" o:ole="">
            <v:imagedata r:id="rId177" o:title=""/>
          </v:shape>
          <o:OLEObject Type="Embed" ProgID="Equation.DSMT4" ShapeID="_x0000_i1100" DrawAspect="Content" ObjectID="_1837710961" r:id="rId178"/>
        </w:object>
      </w:r>
      <w:r>
        <w:rPr>
          <w:rFonts w:ascii="Times New Roman" w:hint="eastAsia"/>
        </w:rPr>
        <w:t>同位素丰度比</w:t>
      </w:r>
      <w:r>
        <w:rPr>
          <w:rFonts w:ascii="Times New Roman" w:hint="eastAsia"/>
          <w:position w:val="-14"/>
        </w:rPr>
        <w:object w:dxaOrig="306" w:dyaOrig="380" w14:anchorId="39BD7AEF">
          <v:shape id="_x0000_i1101" type="#_x0000_t75" style="width:15.35pt;height:19.1pt" o:ole="">
            <v:imagedata r:id="rId179" o:title=""/>
          </v:shape>
          <o:OLEObject Type="Embed" ProgID="Equation.DSMT4" ShapeID="_x0000_i1101" DrawAspect="Content" ObjectID="_1837710962" r:id="rId180"/>
        </w:object>
      </w:r>
      <w:r>
        <w:rPr>
          <w:rFonts w:ascii="Times New Roman" w:hint="eastAsia"/>
        </w:rPr>
        <w:t>，于是</w:t>
      </w:r>
      <w:r>
        <w:rPr>
          <w:rFonts w:ascii="Times New Roman" w:hint="eastAsia"/>
          <w:position w:val="-14"/>
        </w:rPr>
        <w:object w:dxaOrig="306" w:dyaOrig="380" w14:anchorId="34DD3211">
          <v:shape id="_x0000_i1102" type="#_x0000_t75" style="width:15.35pt;height:19.1pt" o:ole="">
            <v:imagedata r:id="rId181" o:title=""/>
          </v:shape>
          <o:OLEObject Type="Embed" ProgID="Equation.DSMT4" ShapeID="_x0000_i1102" DrawAspect="Content" ObjectID="_1837710963" r:id="rId182"/>
        </w:object>
      </w:r>
      <w:r>
        <w:rPr>
          <w:rFonts w:ascii="Times New Roman" w:hint="eastAsia"/>
        </w:rPr>
        <w:t>的算术平均值</w:t>
      </w:r>
      <w:r>
        <w:rPr>
          <w:rFonts w:ascii="Times New Roman" w:hint="eastAsia"/>
          <w:position w:val="-4"/>
        </w:rPr>
        <w:object w:dxaOrig="232" w:dyaOrig="327" w14:anchorId="60DDB5BE">
          <v:shape id="_x0000_i1103" type="#_x0000_t75" style="width:11.6pt;height:16.6pt" o:ole="">
            <v:imagedata r:id="rId183" o:title=""/>
          </v:shape>
          <o:OLEObject Type="Embed" ProgID="Equation.DSMT4" ShapeID="_x0000_i1103" DrawAspect="Content" ObjectID="_1837710964" r:id="rId184"/>
        </w:object>
      </w:r>
      <w:r>
        <w:rPr>
          <w:rFonts w:ascii="Times New Roman" w:hint="eastAsia"/>
        </w:rPr>
        <w:t>和标准偏差</w:t>
      </w:r>
      <w:r>
        <w:rPr>
          <w:rFonts w:ascii="Times New Roman" w:hint="eastAsia"/>
          <w:position w:val="-12"/>
        </w:rPr>
        <w:object w:dxaOrig="274" w:dyaOrig="359" w14:anchorId="7788DE7F">
          <v:shape id="_x0000_i1104" type="#_x0000_t75" style="width:14.1pt;height:17.85pt" o:ole="">
            <v:imagedata r:id="rId185" o:title=""/>
          </v:shape>
          <o:OLEObject Type="Embed" ProgID="Equation.DSMT4" ShapeID="_x0000_i1104" DrawAspect="Content" ObjectID="_1837710965" r:id="rId186"/>
        </w:object>
      </w:r>
      <w:r>
        <w:rPr>
          <w:rFonts w:ascii="Times New Roman" w:hint="eastAsia"/>
        </w:rPr>
        <w:t>分别为公式（</w:t>
      </w:r>
      <w:r>
        <w:rPr>
          <w:rFonts w:ascii="Times New Roman" w:hint="eastAsia"/>
        </w:rPr>
        <w:t>13</w:t>
      </w:r>
      <w:r>
        <w:rPr>
          <w:rFonts w:ascii="Times New Roman" w:hint="eastAsia"/>
        </w:rPr>
        <w:t>）和（</w:t>
      </w:r>
      <w:r>
        <w:rPr>
          <w:rFonts w:ascii="Times New Roman" w:hint="eastAsia"/>
        </w:rPr>
        <w:t>14</w:t>
      </w:r>
      <w:r>
        <w:rPr>
          <w:rFonts w:ascii="Times New Roman" w:hint="eastAsia"/>
        </w:rPr>
        <w:t>）所示：</w:t>
      </w:r>
    </w:p>
    <w:p w14:paraId="66A397FF" w14:textId="77777777" w:rsidR="00746F4C" w:rsidRDefault="0083613B">
      <w:pPr>
        <w:pStyle w:val="affffffe"/>
        <w:rPr>
          <w:rFonts w:ascii="Times New Roman" w:hAnsi="Times New Roman"/>
        </w:rPr>
      </w:pPr>
      <w:r>
        <w:rPr>
          <w:rFonts w:ascii="Times New Roman" w:hAnsi="Times New Roman" w:hint="eastAsia"/>
        </w:rPr>
        <w:tab/>
      </w:r>
      <w:r>
        <w:rPr>
          <w:rFonts w:ascii="Times New Roman" w:hAnsi="Times New Roman"/>
          <w:position w:val="-30"/>
        </w:rPr>
        <w:object w:dxaOrig="1039" w:dyaOrig="1039" w14:anchorId="2C8756B6">
          <v:shape id="_x0000_i1105" type="#_x0000_t75" style="width:52.3pt;height:52.3pt" o:ole="">
            <v:imagedata r:id="rId187" o:title=""/>
          </v:shape>
          <o:OLEObject Type="Embed" ProgID="Equation.DSMT4" ShapeID="_x0000_i1105" DrawAspect="Content" ObjectID="_1837710966" r:id="rId188"/>
        </w:object>
      </w:r>
      <w:r>
        <w:rPr>
          <w:rFonts w:ascii="Times New Roman" w:eastAsia="微软雅黑" w:hAnsi="Times New Roman" w:hint="eastAsia"/>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2D0AFA17" w14:textId="77777777" w:rsidR="00746F4C" w:rsidRDefault="0083613B">
      <w:pPr>
        <w:pStyle w:val="affffffe"/>
        <w:rPr>
          <w:rFonts w:ascii="Times New Roman" w:hAnsi="Times New Roman"/>
        </w:rPr>
      </w:pPr>
      <w:r>
        <w:rPr>
          <w:rFonts w:ascii="Times New Roman" w:hAnsi="Times New Roman" w:hint="eastAsia"/>
        </w:rPr>
        <w:tab/>
      </w:r>
      <w:r>
        <w:rPr>
          <w:rFonts w:ascii="Times New Roman" w:hAnsi="Times New Roman"/>
          <w:position w:val="-26"/>
        </w:rPr>
        <w:object w:dxaOrig="1915" w:dyaOrig="1060" w14:anchorId="08816E88">
          <v:shape id="_x0000_i1106" type="#_x0000_t75" style="width:96.1pt;height:52.9pt" o:ole="">
            <v:imagedata r:id="rId189" o:title=""/>
          </v:shape>
          <o:OLEObject Type="Embed" ProgID="Equation.DSMT4" ShapeID="_x0000_i1106" DrawAspect="Content" ObjectID="_1837710967" r:id="rId190"/>
        </w:object>
      </w:r>
      <w:r>
        <w:rPr>
          <w:rFonts w:ascii="Times New Roman" w:eastAsia="微软雅黑" w:hAnsi="Times New Roman" w:hint="eastAsia"/>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1928FFC7" w14:textId="4EBD77C2" w:rsidR="00746F4C" w:rsidRDefault="0083613B">
      <w:pPr>
        <w:pStyle w:val="afffff1"/>
        <w:ind w:firstLine="440"/>
        <w:rPr>
          <w:rFonts w:ascii="Times New Roman" w:hAnsi="Times New Roman"/>
        </w:rPr>
      </w:pPr>
      <w:r>
        <w:rPr>
          <w:rFonts w:ascii="Times New Roman" w:hAnsi="Times New Roman" w:cs="宋体" w:hint="eastAsia"/>
          <w:sz w:val="22"/>
        </w:rPr>
        <w:t>而相对标准偏差</w:t>
      </w:r>
      <w:r>
        <w:rPr>
          <w:rFonts w:ascii="Times New Roman" w:hAnsi="Times New Roman" w:cs="宋体" w:hint="eastAsia"/>
          <w:position w:val="-10"/>
          <w:sz w:val="22"/>
        </w:rPr>
        <w:object w:dxaOrig="359" w:dyaOrig="327" w14:anchorId="1107D9E4">
          <v:shape id="_x0000_i1107" type="#_x0000_t75" style="width:17.85pt;height:16.6pt" o:ole="">
            <v:imagedata r:id="rId191" o:title=""/>
          </v:shape>
          <o:OLEObject Type="Embed" ProgID="Equation.3" ShapeID="_x0000_i1107" DrawAspect="Content" ObjectID="_1837710968" r:id="rId192"/>
        </w:object>
      </w:r>
      <w:r>
        <w:rPr>
          <w:rFonts w:ascii="Times New Roman" w:hAnsi="Times New Roman" w:cs="宋体" w:hint="eastAsia"/>
          <w:sz w:val="22"/>
        </w:rPr>
        <w:t>为</w:t>
      </w:r>
      <w:bookmarkStart w:id="53" w:name="OLE_LINK3"/>
      <w:r>
        <w:rPr>
          <w:rFonts w:ascii="Times New Roman" w:hAnsi="Times New Roman" w:cs="宋体" w:hint="eastAsia"/>
          <w:sz w:val="22"/>
        </w:rPr>
        <w:t>公式（</w:t>
      </w:r>
      <w:r>
        <w:rPr>
          <w:rFonts w:ascii="Times New Roman" w:hAnsi="Times New Roman" w:cs="宋体" w:hint="eastAsia"/>
          <w:sz w:val="22"/>
        </w:rPr>
        <w:t>15</w:t>
      </w:r>
      <w:r>
        <w:rPr>
          <w:rFonts w:ascii="Times New Roman" w:hAnsi="Times New Roman" w:cs="宋体" w:hint="eastAsia"/>
          <w:sz w:val="22"/>
        </w:rPr>
        <w:t>）所示</w:t>
      </w:r>
      <w:bookmarkEnd w:id="53"/>
      <w:r>
        <w:rPr>
          <w:rFonts w:ascii="Times New Roman" w:hAnsi="Times New Roman" w:cs="宋体" w:hint="eastAsia"/>
          <w:sz w:val="22"/>
        </w:rPr>
        <w:t>：</w:t>
      </w:r>
    </w:p>
    <w:p w14:paraId="54E92A57" w14:textId="77777777" w:rsidR="00746F4C" w:rsidRDefault="0083613B">
      <w:pPr>
        <w:pStyle w:val="affffffe"/>
        <w:rPr>
          <w:rFonts w:ascii="Times New Roman" w:hAnsi="Times New Roman"/>
        </w:rPr>
      </w:pPr>
      <w:r>
        <w:rPr>
          <w:rFonts w:ascii="Times New Roman" w:hAnsi="Times New Roman" w:hint="eastAsia"/>
        </w:rPr>
        <w:tab/>
      </w:r>
      <w:r>
        <w:rPr>
          <w:rFonts w:ascii="Times New Roman" w:hAnsi="Times New Roman"/>
          <w:position w:val="-24"/>
        </w:rPr>
        <w:object w:dxaOrig="1619" w:dyaOrig="622" w14:anchorId="60A1BBAE">
          <v:shape id="_x0000_i1108" type="#_x0000_t75" style="width:81.4pt;height:30.7pt" o:ole="">
            <v:imagedata r:id="rId193" o:title=""/>
          </v:shape>
          <o:OLEObject Type="Embed" ProgID="Equation.DSMT4" ShapeID="_x0000_i1108" DrawAspect="Content" ObjectID="_1837710969" r:id="rId194"/>
        </w:object>
      </w:r>
      <w:r>
        <w:rPr>
          <w:rFonts w:ascii="Times New Roman" w:eastAsia="微软雅黑" w:hAnsi="Times New Roman" w:hint="eastAsia"/>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100A3C87" w14:textId="4E512E27" w:rsidR="00746F4C" w:rsidRPr="005974C5" w:rsidRDefault="00BF16A3" w:rsidP="00BF16A3">
      <w:pPr>
        <w:pStyle w:val="affe"/>
        <w:spacing w:before="120" w:after="120"/>
        <w:rPr>
          <w:rFonts w:ascii="Times New Roman"/>
        </w:rPr>
      </w:pPr>
      <w:r w:rsidRPr="005974C5">
        <w:rPr>
          <w:rFonts w:ascii="Times New Roman" w:hint="eastAsia"/>
        </w:rPr>
        <w:lastRenderedPageBreak/>
        <w:t>重复性</w:t>
      </w:r>
    </w:p>
    <w:p w14:paraId="73C0B040" w14:textId="580D39C6" w:rsidR="00746F4C" w:rsidRDefault="0083613B">
      <w:pPr>
        <w:pStyle w:val="afffff2"/>
        <w:ind w:firstLine="420"/>
        <w:rPr>
          <w:rFonts w:ascii="Times New Roman"/>
        </w:rPr>
      </w:pPr>
      <w:r>
        <w:rPr>
          <w:rFonts w:ascii="Times New Roman" w:hint="eastAsia"/>
        </w:rPr>
        <w:t>当将同一样品经</w:t>
      </w:r>
      <w:r>
        <w:rPr>
          <w:rFonts w:ascii="Times New Roman" w:hint="eastAsia"/>
          <w:position w:val="-6"/>
        </w:rPr>
        <w:object w:dxaOrig="200" w:dyaOrig="222" w14:anchorId="499B7FF1">
          <v:shape id="_x0000_i1109" type="#_x0000_t75" style="width:9.7pt;height:11.6pt" o:ole="">
            <v:imagedata r:id="rId195" o:title=""/>
          </v:shape>
          <o:OLEObject Type="Embed" ProgID="Equation.DSMT4" ShapeID="_x0000_i1109" DrawAspect="Content" ObjectID="_1837710970" r:id="rId196"/>
        </w:object>
      </w:r>
      <w:r w:rsidR="00BF16A3">
        <w:rPr>
          <w:rFonts w:ascii="Times New Roman" w:hint="eastAsia"/>
        </w:rPr>
        <w:t>轮</w:t>
      </w:r>
      <w:r>
        <w:rPr>
          <w:rFonts w:ascii="Times New Roman" w:hint="eastAsia"/>
        </w:rPr>
        <w:t>次</w:t>
      </w:r>
      <w:r>
        <w:rPr>
          <w:rFonts w:ascii="Times New Roman" w:hint="eastAsia"/>
          <w:position w:val="-10"/>
        </w:rPr>
        <w:object w:dxaOrig="1071" w:dyaOrig="327" w14:anchorId="6D6D2224">
          <v:shape id="_x0000_i1110" type="#_x0000_t75" style="width:53.55pt;height:16.6pt" o:ole="">
            <v:imagedata r:id="rId197" o:title=""/>
          </v:shape>
          <o:OLEObject Type="Embed" ProgID="Equation.DSMT4" ShapeID="_x0000_i1110" DrawAspect="Content" ObjectID="_1837710971" r:id="rId198"/>
        </w:object>
      </w:r>
      <w:r>
        <w:rPr>
          <w:rFonts w:ascii="Times New Roman" w:hint="eastAsia"/>
        </w:rPr>
        <w:t>引入质谱仪，由此可得</w:t>
      </w:r>
      <w:r>
        <w:rPr>
          <w:rFonts w:ascii="Times New Roman" w:hint="eastAsia"/>
          <w:position w:val="-6"/>
        </w:rPr>
        <w:object w:dxaOrig="200" w:dyaOrig="222" w14:anchorId="1FE0BB61">
          <v:shape id="_x0000_i1111" type="#_x0000_t75" style="width:9.7pt;height:11.6pt" o:ole="">
            <v:imagedata r:id="rId199" o:title=""/>
          </v:shape>
          <o:OLEObject Type="Embed" ProgID="Equation.DSMT4" ShapeID="_x0000_i1111" DrawAspect="Content" ObjectID="_1837710972" r:id="rId200"/>
        </w:object>
      </w:r>
      <w:proofErr w:type="gramStart"/>
      <w:r>
        <w:rPr>
          <w:rFonts w:ascii="Times New Roman" w:hint="eastAsia"/>
        </w:rPr>
        <w:t>个</w:t>
      </w:r>
      <w:proofErr w:type="gramEnd"/>
      <w:r>
        <w:rPr>
          <w:rFonts w:ascii="Times New Roman" w:hint="eastAsia"/>
        </w:rPr>
        <w:t>同位素丰度比</w:t>
      </w:r>
      <w:r>
        <w:rPr>
          <w:rFonts w:ascii="Times New Roman" w:cs="宋体" w:hint="eastAsia"/>
          <w:position w:val="-6"/>
          <w:sz w:val="24"/>
        </w:rPr>
        <w:object w:dxaOrig="274" w:dyaOrig="327" w14:anchorId="20692F39">
          <v:shape id="_x0000_i1112" type="#_x0000_t75" style="width:14.1pt;height:16.6pt" o:ole="">
            <v:imagedata r:id="rId201" o:title=""/>
          </v:shape>
          <o:OLEObject Type="Embed" ProgID="Equation.3" ShapeID="_x0000_i1112" DrawAspect="Content" ObjectID="_1837710973" r:id="rId202"/>
        </w:object>
      </w:r>
      <w:r>
        <w:rPr>
          <w:rFonts w:ascii="Times New Roman" w:hint="eastAsia"/>
        </w:rPr>
        <w:t>，于是</w:t>
      </w:r>
      <w:r>
        <w:rPr>
          <w:rFonts w:ascii="Times New Roman" w:cs="宋体" w:hint="eastAsia"/>
          <w:position w:val="-6"/>
          <w:sz w:val="24"/>
        </w:rPr>
        <w:object w:dxaOrig="274" w:dyaOrig="327" w14:anchorId="4820B58E">
          <v:shape id="_x0000_i1113" type="#_x0000_t75" style="width:14.1pt;height:16.6pt" o:ole="">
            <v:imagedata r:id="rId201" o:title=""/>
          </v:shape>
          <o:OLEObject Type="Embed" ProgID="Equation.3" ShapeID="_x0000_i1113" DrawAspect="Content" ObjectID="_1837710974" r:id="rId203"/>
        </w:object>
      </w:r>
      <w:r>
        <w:rPr>
          <w:rFonts w:ascii="Times New Roman" w:hint="eastAsia"/>
        </w:rPr>
        <w:t>的算术平均值</w:t>
      </w:r>
      <w:r>
        <w:rPr>
          <w:rFonts w:ascii="Times New Roman" w:cs="宋体" w:hint="eastAsia"/>
          <w:position w:val="-4"/>
          <w:sz w:val="24"/>
        </w:rPr>
        <w:object w:dxaOrig="232" w:dyaOrig="359" w14:anchorId="0E70489C">
          <v:shape id="_x0000_i1114" type="#_x0000_t75" style="width:11.6pt;height:17.85pt" o:ole="">
            <v:imagedata r:id="rId204" o:title=""/>
          </v:shape>
          <o:OLEObject Type="Embed" ProgID="Equation.3" ShapeID="_x0000_i1114" DrawAspect="Content" ObjectID="_1837710975" r:id="rId205"/>
        </w:object>
      </w:r>
      <w:r>
        <w:rPr>
          <w:rFonts w:ascii="Times New Roman" w:hint="eastAsia"/>
        </w:rPr>
        <w:t>和标准偏差</w:t>
      </w:r>
      <w:r>
        <w:rPr>
          <w:rFonts w:ascii="Times New Roman" w:cs="宋体" w:hint="eastAsia"/>
          <w:position w:val="-10"/>
          <w:sz w:val="24"/>
        </w:rPr>
        <w:object w:dxaOrig="327" w:dyaOrig="327" w14:anchorId="24AFC68C">
          <v:shape id="_x0000_i1115" type="#_x0000_t75" style="width:16.6pt;height:16.6pt" o:ole="">
            <v:imagedata r:id="rId206" o:title=""/>
          </v:shape>
          <o:OLEObject Type="Embed" ProgID="Equation.3" ShapeID="_x0000_i1115" DrawAspect="Content" ObjectID="_1837710976" r:id="rId207"/>
        </w:object>
      </w:r>
      <w:r>
        <w:rPr>
          <w:rFonts w:ascii="Times New Roman" w:hint="eastAsia"/>
        </w:rPr>
        <w:t>分别为公式（</w:t>
      </w:r>
      <w:r>
        <w:rPr>
          <w:rFonts w:ascii="Times New Roman" w:hint="eastAsia"/>
        </w:rPr>
        <w:t>16</w:t>
      </w:r>
      <w:r>
        <w:rPr>
          <w:rFonts w:ascii="Times New Roman" w:hint="eastAsia"/>
        </w:rPr>
        <w:t>）和（</w:t>
      </w:r>
      <w:r>
        <w:rPr>
          <w:rFonts w:ascii="Times New Roman" w:hint="eastAsia"/>
        </w:rPr>
        <w:t>17</w:t>
      </w:r>
      <w:r>
        <w:rPr>
          <w:rFonts w:ascii="Times New Roman" w:hint="eastAsia"/>
        </w:rPr>
        <w:t>）所示：</w:t>
      </w:r>
    </w:p>
    <w:p w14:paraId="423683B5" w14:textId="77777777" w:rsidR="00746F4C" w:rsidRDefault="0083613B">
      <w:pPr>
        <w:pStyle w:val="affffffe"/>
        <w:rPr>
          <w:rFonts w:ascii="Times New Roman" w:hAnsi="Times New Roman"/>
        </w:rPr>
      </w:pPr>
      <w:r>
        <w:rPr>
          <w:rFonts w:ascii="Times New Roman" w:hAnsi="Times New Roman" w:hint="eastAsia"/>
        </w:rPr>
        <w:tab/>
      </w:r>
      <w:r>
        <w:rPr>
          <w:rFonts w:ascii="Times New Roman" w:hAnsi="Times New Roman"/>
          <w:position w:val="-24"/>
        </w:rPr>
        <w:object w:dxaOrig="1018" w:dyaOrig="965" w14:anchorId="02F37160">
          <v:shape id="_x0000_i1116" type="#_x0000_t75" style="width:50.4pt;height:48.5pt" o:ole="">
            <v:imagedata r:id="rId208" o:title=""/>
          </v:shape>
          <o:OLEObject Type="Embed" ProgID="Equation.DSMT4" ShapeID="_x0000_i1116" DrawAspect="Content" ObjectID="_1837710977" r:id="rId209"/>
        </w:object>
      </w:r>
      <w:r>
        <w:rPr>
          <w:rFonts w:ascii="Times New Roman" w:eastAsia="微软雅黑" w:hAnsi="Times New Roman" w:hint="eastAsia"/>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4067855B" w14:textId="77777777" w:rsidR="00746F4C" w:rsidRDefault="00746F4C">
      <w:pPr>
        <w:pStyle w:val="afffff1"/>
        <w:ind w:firstLine="420"/>
        <w:rPr>
          <w:rFonts w:ascii="Times New Roman" w:hAnsi="Times New Roman"/>
        </w:rPr>
      </w:pPr>
    </w:p>
    <w:p w14:paraId="5E73BC4A" w14:textId="77777777" w:rsidR="00746F4C" w:rsidRDefault="0083613B">
      <w:pPr>
        <w:pStyle w:val="affffffe"/>
        <w:rPr>
          <w:rFonts w:ascii="Times New Roman" w:hAnsi="Times New Roman"/>
        </w:rPr>
      </w:pPr>
      <w:r>
        <w:rPr>
          <w:rFonts w:ascii="Times New Roman" w:hAnsi="Times New Roman" w:hint="eastAsia"/>
        </w:rPr>
        <w:tab/>
      </w:r>
      <w:r>
        <w:rPr>
          <w:rFonts w:ascii="Times New Roman" w:hAnsi="Times New Roman"/>
          <w:position w:val="-30"/>
        </w:rPr>
        <w:object w:dxaOrig="1915" w:dyaOrig="1071" w14:anchorId="4D635853">
          <v:shape id="_x0000_i1117" type="#_x0000_t75" style="width:96.1pt;height:53.55pt" o:ole="">
            <v:imagedata r:id="rId210" o:title=""/>
          </v:shape>
          <o:OLEObject Type="Embed" ProgID="Equation.DSMT4" ShapeID="_x0000_i1117" DrawAspect="Content" ObjectID="_1837710978" r:id="rId211"/>
        </w:object>
      </w:r>
      <w:r>
        <w:rPr>
          <w:rFonts w:ascii="Times New Roman" w:eastAsia="微软雅黑" w:hAnsi="Times New Roman" w:hint="eastAsia"/>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190B409F" w14:textId="578147CF" w:rsidR="00746F4C" w:rsidRDefault="005C4205">
      <w:pPr>
        <w:pStyle w:val="afffff1"/>
        <w:ind w:firstLine="420"/>
        <w:rPr>
          <w:rFonts w:ascii="Times New Roman" w:hAnsi="Times New Roman"/>
        </w:rPr>
      </w:pPr>
      <w:r>
        <w:rPr>
          <w:rFonts w:ascii="Times New Roman" w:hAnsi="Times New Roman" w:hint="eastAsia"/>
        </w:rPr>
        <w:t>重复性用相对标准偏差</w:t>
      </w:r>
      <w:r w:rsidR="0083613B">
        <w:rPr>
          <w:rFonts w:ascii="Times New Roman" w:hAnsi="Times New Roman" w:cs="宋体" w:hint="eastAsia"/>
          <w:position w:val="-10"/>
          <w:sz w:val="24"/>
        </w:rPr>
        <w:object w:dxaOrig="401" w:dyaOrig="327" w14:anchorId="7B10148A">
          <v:shape id="_x0000_i1118" type="#_x0000_t75" style="width:20.35pt;height:16.6pt" o:ole="">
            <v:imagedata r:id="rId212" o:title=""/>
          </v:shape>
          <o:OLEObject Type="Embed" ProgID="Equation.3" ShapeID="_x0000_i1118" DrawAspect="Content" ObjectID="_1837710979" r:id="rId213"/>
        </w:object>
      </w:r>
      <w:r>
        <w:rPr>
          <w:rFonts w:ascii="Times New Roman" w:hAnsi="Times New Roman" w:cs="宋体" w:hint="eastAsia"/>
          <w:sz w:val="24"/>
        </w:rPr>
        <w:t>表述，</w:t>
      </w:r>
      <w:r>
        <w:rPr>
          <w:rFonts w:ascii="Times New Roman" w:hAnsi="Times New Roman" w:hint="eastAsia"/>
        </w:rPr>
        <w:t>为</w:t>
      </w:r>
      <w:r w:rsidR="0083613B">
        <w:rPr>
          <w:rFonts w:ascii="Times New Roman" w:hAnsi="Times New Roman" w:cs="宋体" w:hint="eastAsia"/>
          <w:sz w:val="22"/>
        </w:rPr>
        <w:t>公式（</w:t>
      </w:r>
      <w:r w:rsidR="0083613B">
        <w:rPr>
          <w:rFonts w:ascii="Times New Roman" w:hAnsi="Times New Roman" w:cs="宋体" w:hint="eastAsia"/>
          <w:sz w:val="22"/>
        </w:rPr>
        <w:t>18</w:t>
      </w:r>
      <w:r w:rsidR="0083613B">
        <w:rPr>
          <w:rFonts w:ascii="Times New Roman" w:hAnsi="Times New Roman" w:cs="宋体" w:hint="eastAsia"/>
          <w:sz w:val="22"/>
        </w:rPr>
        <w:t>）所示</w:t>
      </w:r>
      <w:r w:rsidR="0083613B">
        <w:rPr>
          <w:rFonts w:ascii="Times New Roman" w:hAnsi="Times New Roman" w:hint="eastAsia"/>
        </w:rPr>
        <w:t>：</w:t>
      </w:r>
    </w:p>
    <w:p w14:paraId="5FBAD027" w14:textId="77777777" w:rsidR="00746F4C" w:rsidRDefault="0083613B">
      <w:pPr>
        <w:pStyle w:val="affffffe"/>
        <w:rPr>
          <w:rFonts w:ascii="Times New Roman" w:hAnsi="Times New Roman"/>
        </w:rPr>
      </w:pPr>
      <w:r>
        <w:rPr>
          <w:rFonts w:ascii="Times New Roman" w:hAnsi="Times New Roman" w:hint="eastAsia"/>
        </w:rPr>
        <w:tab/>
      </w:r>
      <w:r>
        <w:rPr>
          <w:rFonts w:ascii="Times New Roman" w:hAnsi="Times New Roman"/>
          <w:position w:val="-30"/>
        </w:rPr>
        <w:object w:dxaOrig="1714" w:dyaOrig="680" w14:anchorId="4A4FB18A">
          <v:shape id="_x0000_i1119" type="#_x0000_t75" style="width:86.1pt;height:33.8pt" o:ole="">
            <v:imagedata r:id="rId214" o:title=""/>
          </v:shape>
          <o:OLEObject Type="Embed" ProgID="Equation.DSMT4" ShapeID="_x0000_i1119" DrawAspect="Content" ObjectID="_1837710980" r:id="rId215"/>
        </w:object>
      </w:r>
      <w:r>
        <w:rPr>
          <w:rFonts w:ascii="Times New Roman" w:eastAsia="微软雅黑" w:hAnsi="Times New Roman" w:hint="eastAsia"/>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1CD05172" w14:textId="77777777" w:rsidR="00746F4C" w:rsidRDefault="0083613B">
      <w:pPr>
        <w:pStyle w:val="affe"/>
        <w:spacing w:before="120" w:after="120"/>
        <w:rPr>
          <w:rFonts w:ascii="Times New Roman"/>
        </w:rPr>
      </w:pPr>
      <w:r>
        <w:rPr>
          <w:rFonts w:ascii="Times New Roman" w:hint="eastAsia"/>
        </w:rPr>
        <w:t>放大器</w:t>
      </w:r>
    </w:p>
    <w:p w14:paraId="7ED13DC1" w14:textId="77777777" w:rsidR="00746F4C" w:rsidRDefault="0083613B">
      <w:pPr>
        <w:pStyle w:val="afff"/>
        <w:spacing w:before="120" w:after="120"/>
        <w:rPr>
          <w:rFonts w:ascii="Times New Roman"/>
        </w:rPr>
      </w:pPr>
      <w:r>
        <w:rPr>
          <w:rFonts w:ascii="Times New Roman" w:hint="eastAsia"/>
        </w:rPr>
        <w:t>放大器噪声</w:t>
      </w:r>
    </w:p>
    <w:p w14:paraId="3C3B0FEC" w14:textId="77777777" w:rsidR="00746F4C" w:rsidRDefault="0083613B">
      <w:pPr>
        <w:pStyle w:val="afffff2"/>
        <w:ind w:firstLine="420"/>
        <w:rPr>
          <w:rFonts w:ascii="Times New Roman"/>
        </w:rPr>
      </w:pPr>
      <w:r>
        <w:rPr>
          <w:rFonts w:ascii="Times New Roman" w:hint="eastAsia"/>
        </w:rPr>
        <w:t>放大器预热</w:t>
      </w:r>
      <w:r>
        <w:rPr>
          <w:rFonts w:ascii="Times New Roman" w:hint="eastAsia"/>
        </w:rPr>
        <w:t>1h</w:t>
      </w:r>
      <w:r>
        <w:rPr>
          <w:rFonts w:ascii="Times New Roman" w:hint="eastAsia"/>
        </w:rPr>
        <w:t>后，用质谱仪配置的记录仪或测控软件自带的记录仪功能模块进行扫描测定</w:t>
      </w:r>
      <w:r>
        <w:rPr>
          <w:rFonts w:ascii="Times New Roman" w:hint="eastAsia"/>
        </w:rPr>
        <w:t>1h</w:t>
      </w:r>
      <w:r>
        <w:rPr>
          <w:rFonts w:ascii="Times New Roman" w:hint="eastAsia"/>
        </w:rPr>
        <w:t>，放大器噪声具体为接收器零点信号强度的波动范围，即测试期间最大信号值与最小信号值的差值。</w:t>
      </w:r>
    </w:p>
    <w:p w14:paraId="40DE9F7C" w14:textId="77777777" w:rsidR="00746F4C" w:rsidRDefault="0083613B">
      <w:pPr>
        <w:pStyle w:val="afff"/>
        <w:spacing w:before="120" w:after="120"/>
        <w:rPr>
          <w:rFonts w:ascii="Times New Roman"/>
        </w:rPr>
      </w:pPr>
      <w:r>
        <w:rPr>
          <w:rFonts w:ascii="Times New Roman" w:hint="eastAsia"/>
        </w:rPr>
        <w:t>放大器漂移</w:t>
      </w:r>
    </w:p>
    <w:p w14:paraId="37992E37" w14:textId="77777777" w:rsidR="00746F4C" w:rsidRDefault="0083613B">
      <w:pPr>
        <w:pStyle w:val="afffff2"/>
        <w:ind w:firstLine="420"/>
        <w:rPr>
          <w:rFonts w:ascii="Times New Roman"/>
        </w:rPr>
      </w:pPr>
      <w:r>
        <w:rPr>
          <w:rFonts w:ascii="Times New Roman" w:hint="eastAsia"/>
        </w:rPr>
        <w:t>放大器预热</w:t>
      </w:r>
      <w:r>
        <w:rPr>
          <w:rFonts w:ascii="Times New Roman" w:hint="eastAsia"/>
        </w:rPr>
        <w:t>1h</w:t>
      </w:r>
      <w:r>
        <w:rPr>
          <w:rFonts w:ascii="Times New Roman" w:hint="eastAsia"/>
        </w:rPr>
        <w:t>后，用质谱仪配置的记录仪或测控软件自带的记录仪功能模块进行扫描测定</w:t>
      </w:r>
      <w:r>
        <w:rPr>
          <w:rFonts w:ascii="Times New Roman" w:hint="eastAsia"/>
        </w:rPr>
        <w:t>1h</w:t>
      </w:r>
      <w:r>
        <w:rPr>
          <w:rFonts w:ascii="Times New Roman" w:hint="eastAsia"/>
        </w:rPr>
        <w:t>，放大器漂移具体为测试前后接收器零点信号大小的差值。</w:t>
      </w:r>
    </w:p>
    <w:p w14:paraId="0A8EC97A" w14:textId="77777777" w:rsidR="00746F4C" w:rsidRDefault="0083613B">
      <w:pPr>
        <w:pStyle w:val="affd"/>
        <w:spacing w:before="120" w:after="120"/>
        <w:rPr>
          <w:rFonts w:ascii="Times New Roman"/>
        </w:rPr>
      </w:pPr>
      <w:r>
        <w:rPr>
          <w:rFonts w:ascii="Times New Roman" w:hint="eastAsia"/>
        </w:rPr>
        <w:t>外观</w:t>
      </w:r>
    </w:p>
    <w:p w14:paraId="3BA23319" w14:textId="70D16B4B" w:rsidR="00746F4C" w:rsidRDefault="0083613B" w:rsidP="006C603B">
      <w:pPr>
        <w:ind w:firstLineChars="200" w:firstLine="420"/>
        <w:rPr>
          <w:rFonts w:ascii="Times New Roman"/>
          <w:szCs w:val="22"/>
        </w:rPr>
      </w:pPr>
      <w:r w:rsidRPr="006C603B">
        <w:rPr>
          <w:rFonts w:ascii="Times New Roman" w:hAnsi="Times New Roman" w:hint="eastAsia"/>
          <w:kern w:val="0"/>
          <w:szCs w:val="20"/>
        </w:rPr>
        <w:t>目测和手动进行检查。</w:t>
      </w:r>
    </w:p>
    <w:p w14:paraId="588F24F1" w14:textId="77777777" w:rsidR="00746F4C" w:rsidRDefault="0083613B">
      <w:pPr>
        <w:pStyle w:val="affd"/>
        <w:spacing w:before="120" w:after="120"/>
        <w:rPr>
          <w:rFonts w:ascii="Times New Roman"/>
        </w:rPr>
      </w:pPr>
      <w:r>
        <w:rPr>
          <w:rFonts w:ascii="Times New Roman" w:hint="eastAsia"/>
        </w:rPr>
        <w:t>可靠性试验</w:t>
      </w:r>
    </w:p>
    <w:p w14:paraId="068909BF" w14:textId="445DECB6" w:rsidR="00746F4C" w:rsidRDefault="0083613B">
      <w:pPr>
        <w:pStyle w:val="afffff2"/>
        <w:ind w:firstLine="420"/>
        <w:rPr>
          <w:rFonts w:ascii="Times New Roman"/>
        </w:rPr>
      </w:pPr>
      <w:r>
        <w:rPr>
          <w:rFonts w:ascii="Times New Roman" w:hint="eastAsia"/>
        </w:rPr>
        <w:t>使用核用气体同位素磁质谱仪对出厂检验时所使用的标准物质检测仪器的进行测试，计算同位素丰度测试结果</w:t>
      </w:r>
      <w:r w:rsidR="008B4CC7" w:rsidRPr="008B4CC7">
        <w:rPr>
          <w:rFonts w:ascii="Times New Roman" w:hint="eastAsia"/>
          <w:position w:val="-4"/>
        </w:rPr>
        <w:object w:dxaOrig="240" w:dyaOrig="260" w14:anchorId="58E64042">
          <v:shape id="_x0000_i1120" type="#_x0000_t75" style="width:12.2pt;height:12.85pt" o:ole="">
            <v:imagedata r:id="rId216" o:title=""/>
          </v:shape>
          <o:OLEObject Type="Embed" ProgID="Equation.DSMT4" ShapeID="_x0000_i1120" DrawAspect="Content" ObjectID="_1837710981" r:id="rId217"/>
        </w:object>
      </w:r>
      <w:r>
        <w:rPr>
          <w:rFonts w:ascii="Times New Roman" w:hint="eastAsia"/>
        </w:rPr>
        <w:t>与标准值</w:t>
      </w:r>
      <w:r>
        <w:rPr>
          <w:rFonts w:ascii="Times New Roman" w:hint="eastAsia"/>
          <w:position w:val="-12"/>
        </w:rPr>
        <w:object w:dxaOrig="306" w:dyaOrig="359" w14:anchorId="36850FE7">
          <v:shape id="_x0000_i1121" type="#_x0000_t75" style="width:15.35pt;height:17.85pt" o:ole="">
            <v:imagedata r:id="rId218" o:title=""/>
          </v:shape>
          <o:OLEObject Type="Embed" ProgID="Equation.DSMT4" ShapeID="_x0000_i1121" DrawAspect="Content" ObjectID="_1837710982" r:id="rId219"/>
        </w:object>
      </w:r>
      <w:r>
        <w:rPr>
          <w:rFonts w:ascii="Times New Roman" w:hint="eastAsia"/>
        </w:rPr>
        <w:t>的偏差</w:t>
      </w:r>
      <w:r w:rsidR="008B4CC7">
        <w:rPr>
          <w:rFonts w:ascii="Times New Roman" w:hint="eastAsia"/>
        </w:rPr>
        <w:t>相对值</w:t>
      </w:r>
      <w:r>
        <w:rPr>
          <w:rFonts w:hint="eastAsia"/>
          <w:position w:val="-4"/>
        </w:rPr>
        <w:object w:dxaOrig="222" w:dyaOrig="274" w14:anchorId="2EA5EE07">
          <v:shape id="_x0000_i1122" type="#_x0000_t75" style="width:11.6pt;height:14.1pt" o:ole="">
            <v:imagedata r:id="rId220" o:title=""/>
          </v:shape>
          <o:OLEObject Type="Embed" ProgID="Equation.DSMT4" ShapeID="_x0000_i1122" DrawAspect="Content" ObjectID="_1837710983" r:id="rId221"/>
        </w:object>
      </w:r>
      <w:r>
        <w:rPr>
          <w:rFonts w:ascii="Times New Roman" w:hint="eastAsia"/>
        </w:rPr>
        <w:t>如公式（</w:t>
      </w:r>
      <w:r>
        <w:rPr>
          <w:rFonts w:ascii="Times New Roman" w:hint="eastAsia"/>
        </w:rPr>
        <w:t>19</w:t>
      </w:r>
      <w:r>
        <w:rPr>
          <w:rFonts w:ascii="Times New Roman" w:hint="eastAsia"/>
        </w:rPr>
        <w:t>）所示：</w:t>
      </w:r>
    </w:p>
    <w:p w14:paraId="52478FD8" w14:textId="77777777" w:rsidR="00746F4C" w:rsidRDefault="0083613B">
      <w:pPr>
        <w:pStyle w:val="affffffe"/>
        <w:rPr>
          <w:rFonts w:ascii="Times New Roman" w:hAnsi="Times New Roman"/>
        </w:rPr>
      </w:pPr>
      <w:r>
        <w:rPr>
          <w:rFonts w:ascii="Times New Roman" w:hAnsi="Times New Roman" w:hint="eastAsia"/>
        </w:rPr>
        <w:tab/>
      </w:r>
      <w:r>
        <w:rPr>
          <w:rFonts w:ascii="Times New Roman" w:hAnsi="Times New Roman"/>
          <w:position w:val="-30"/>
        </w:rPr>
        <w:object w:dxaOrig="1915" w:dyaOrig="733" w14:anchorId="0A2CB8F1">
          <v:shape id="_x0000_i1123" type="#_x0000_t75" style="width:96.1pt;height:36.3pt" o:ole="">
            <v:imagedata r:id="rId222" o:title=""/>
          </v:shape>
          <o:OLEObject Type="Embed" ProgID="Equation.DSMT4" ShapeID="_x0000_i1123" DrawAspect="Content" ObjectID="_1837710984" r:id="rId223"/>
        </w:object>
      </w:r>
      <w:r>
        <w:rPr>
          <w:rFonts w:ascii="Times New Roman" w:eastAsia="微软雅黑" w:hAnsi="Times New Roman" w:hint="eastAsia"/>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1E6638CC" w14:textId="77777777" w:rsidR="00746F4C" w:rsidRDefault="0083613B">
      <w:pPr>
        <w:pStyle w:val="affd"/>
        <w:spacing w:before="120" w:after="120"/>
        <w:rPr>
          <w:rFonts w:ascii="Times New Roman"/>
        </w:rPr>
      </w:pPr>
      <w:r>
        <w:rPr>
          <w:rFonts w:ascii="Times New Roman" w:hint="eastAsia"/>
        </w:rPr>
        <w:t>安全试验</w:t>
      </w:r>
    </w:p>
    <w:p w14:paraId="529DB017" w14:textId="77777777" w:rsidR="00746F4C" w:rsidRDefault="0083613B">
      <w:pPr>
        <w:pStyle w:val="afffff2"/>
        <w:ind w:firstLine="420"/>
        <w:rPr>
          <w:rFonts w:ascii="Times New Roman"/>
          <w:szCs w:val="22"/>
        </w:rPr>
      </w:pPr>
      <w:r>
        <w:rPr>
          <w:rFonts w:ascii="Times New Roman" w:hint="eastAsia"/>
          <w:szCs w:val="22"/>
        </w:rPr>
        <w:t>按</w:t>
      </w:r>
      <w:r>
        <w:rPr>
          <w:rFonts w:ascii="Times New Roman" w:hint="eastAsia"/>
          <w:szCs w:val="22"/>
        </w:rPr>
        <w:t>GB/T 34065-2017</w:t>
      </w:r>
      <w:r>
        <w:rPr>
          <w:rFonts w:ascii="Times New Roman" w:hint="eastAsia"/>
          <w:szCs w:val="22"/>
        </w:rPr>
        <w:t>对应的方法进行。</w:t>
      </w:r>
    </w:p>
    <w:p w14:paraId="25A26EA3" w14:textId="77777777" w:rsidR="00746F4C" w:rsidRDefault="0083613B">
      <w:pPr>
        <w:pStyle w:val="affc"/>
        <w:spacing w:before="240" w:after="240"/>
        <w:rPr>
          <w:rFonts w:ascii="Times New Roman"/>
        </w:rPr>
      </w:pPr>
      <w:bookmarkStart w:id="54" w:name="_Toc223981483"/>
      <w:bookmarkStart w:id="55" w:name="_Toc223981484"/>
      <w:bookmarkStart w:id="56" w:name="_Toc223981485"/>
      <w:bookmarkStart w:id="57" w:name="_Toc223981486"/>
      <w:bookmarkStart w:id="58" w:name="_Toc223981487"/>
      <w:bookmarkEnd w:id="54"/>
      <w:bookmarkEnd w:id="55"/>
      <w:bookmarkEnd w:id="56"/>
      <w:bookmarkEnd w:id="57"/>
      <w:r>
        <w:rPr>
          <w:rFonts w:ascii="Times New Roman" w:hint="eastAsia"/>
        </w:rPr>
        <w:t>检验规则</w:t>
      </w:r>
      <w:bookmarkEnd w:id="58"/>
    </w:p>
    <w:p w14:paraId="637B1C15" w14:textId="77777777" w:rsidR="00746F4C" w:rsidRPr="005974C5" w:rsidRDefault="0083613B">
      <w:pPr>
        <w:pStyle w:val="affd"/>
        <w:spacing w:before="120" w:after="120"/>
        <w:rPr>
          <w:rFonts w:ascii="Times New Roman"/>
        </w:rPr>
      </w:pPr>
      <w:r w:rsidRPr="005974C5">
        <w:rPr>
          <w:rFonts w:ascii="Times New Roman" w:hint="eastAsia"/>
        </w:rPr>
        <w:t>检验分类</w:t>
      </w:r>
    </w:p>
    <w:p w14:paraId="04F14CAA" w14:textId="79B98736" w:rsidR="00746F4C" w:rsidRDefault="0083613B" w:rsidP="006C603B">
      <w:pPr>
        <w:pStyle w:val="afffff2"/>
        <w:spacing w:before="120" w:after="120"/>
        <w:ind w:firstLine="420"/>
        <w:rPr>
          <w:rFonts w:ascii="Times New Roman"/>
        </w:rPr>
      </w:pPr>
      <w:r w:rsidRPr="005974C5">
        <w:rPr>
          <w:rFonts w:hint="eastAsia"/>
        </w:rPr>
        <w:t>本文件将核用</w:t>
      </w:r>
      <w:r w:rsidR="0097368F" w:rsidRPr="005974C5">
        <w:rPr>
          <w:rFonts w:hint="eastAsia"/>
        </w:rPr>
        <w:t>气体</w:t>
      </w:r>
      <w:r w:rsidRPr="005974C5">
        <w:rPr>
          <w:rFonts w:hint="eastAsia"/>
        </w:rPr>
        <w:t>同位素磁质谱仪</w:t>
      </w:r>
      <w:r w:rsidR="0097368F" w:rsidRPr="005974C5">
        <w:rPr>
          <w:rFonts w:hint="eastAsia"/>
        </w:rPr>
        <w:t>的检验方式</w:t>
      </w:r>
      <w:r w:rsidRPr="005974C5">
        <w:rPr>
          <w:rFonts w:hint="eastAsia"/>
        </w:rPr>
        <w:t>分为出厂检验和型式检验。</w:t>
      </w:r>
    </w:p>
    <w:p w14:paraId="3816D2FA" w14:textId="77777777" w:rsidR="00746F4C" w:rsidRDefault="0083613B">
      <w:pPr>
        <w:pStyle w:val="affd"/>
        <w:spacing w:before="120" w:after="120"/>
        <w:rPr>
          <w:rFonts w:ascii="Times New Roman"/>
        </w:rPr>
      </w:pPr>
      <w:r>
        <w:rPr>
          <w:rFonts w:ascii="Times New Roman" w:hint="eastAsia"/>
        </w:rPr>
        <w:t>出厂检验</w:t>
      </w:r>
    </w:p>
    <w:p w14:paraId="5EA883A8" w14:textId="5B5007AC" w:rsidR="00746F4C" w:rsidRDefault="0083613B">
      <w:pPr>
        <w:pStyle w:val="affffffffe"/>
        <w:rPr>
          <w:rFonts w:ascii="Times New Roman"/>
        </w:rPr>
      </w:pPr>
      <w:r>
        <w:rPr>
          <w:rFonts w:ascii="Times New Roman" w:hint="eastAsia"/>
        </w:rPr>
        <w:t>每台质谱仪应经制造</w:t>
      </w:r>
      <w:r w:rsidRPr="0042294F">
        <w:rPr>
          <w:rFonts w:ascii="Times New Roman" w:hint="eastAsia"/>
        </w:rPr>
        <w:t>商逐台</w:t>
      </w:r>
      <w:r>
        <w:rPr>
          <w:rFonts w:ascii="Times New Roman" w:hint="eastAsia"/>
        </w:rPr>
        <w:t>检验合格后方能出厂，并附有产品合格证书和质量证明书。</w:t>
      </w:r>
    </w:p>
    <w:p w14:paraId="01CF9EC6" w14:textId="77777777" w:rsidR="00746F4C" w:rsidRDefault="0083613B">
      <w:pPr>
        <w:pStyle w:val="affffffffe"/>
        <w:rPr>
          <w:rFonts w:ascii="Times New Roman"/>
        </w:rPr>
      </w:pPr>
      <w:r>
        <w:rPr>
          <w:rFonts w:ascii="Times New Roman" w:hint="eastAsia"/>
        </w:rPr>
        <w:t>出厂检验的项目应按照购销双方</w:t>
      </w:r>
      <w:proofErr w:type="gramStart"/>
      <w:r>
        <w:rPr>
          <w:rFonts w:ascii="Times New Roman" w:hint="eastAsia"/>
        </w:rPr>
        <w:t>签定</w:t>
      </w:r>
      <w:proofErr w:type="gramEnd"/>
      <w:r>
        <w:rPr>
          <w:rFonts w:ascii="Times New Roman" w:hint="eastAsia"/>
        </w:rPr>
        <w:t>的商务合同执行，每项项目的质量特性应由仪器使用单位及制造商专业技术人员进行测试，测试结果应与制造商提供的质量特性测试结果相符，或优于仪器使用</w:t>
      </w:r>
      <w:r>
        <w:rPr>
          <w:rFonts w:ascii="Times New Roman" w:hint="eastAsia"/>
        </w:rPr>
        <w:lastRenderedPageBreak/>
        <w:t>单位提出的相应的质量特性参数。</w:t>
      </w:r>
    </w:p>
    <w:p w14:paraId="59131AA7" w14:textId="77777777" w:rsidR="00746F4C" w:rsidRDefault="0083613B">
      <w:pPr>
        <w:pStyle w:val="affd"/>
        <w:spacing w:before="120" w:after="120"/>
        <w:rPr>
          <w:rFonts w:ascii="Times New Roman"/>
        </w:rPr>
      </w:pPr>
      <w:r>
        <w:rPr>
          <w:rFonts w:ascii="Times New Roman" w:hint="eastAsia"/>
        </w:rPr>
        <w:t>型式检验</w:t>
      </w:r>
    </w:p>
    <w:p w14:paraId="4CF26264" w14:textId="5CC0C7DD" w:rsidR="00746F4C" w:rsidRDefault="0083613B">
      <w:pPr>
        <w:pStyle w:val="affffffffe"/>
        <w:rPr>
          <w:rFonts w:ascii="Times New Roman"/>
        </w:rPr>
      </w:pPr>
      <w:r>
        <w:rPr>
          <w:rFonts w:ascii="Times New Roman" w:hint="eastAsia"/>
        </w:rPr>
        <w:t>在下列情形之一时，应进行型式检验，全面检查产品质量是否符合标准要求，验证产品是否具备出厂的基本条件：</w:t>
      </w:r>
    </w:p>
    <w:p w14:paraId="09B57B7C" w14:textId="27DAAD0D" w:rsidR="00746F4C" w:rsidRDefault="0083613B">
      <w:pPr>
        <w:pStyle w:val="af5"/>
        <w:numPr>
          <w:ilvl w:val="0"/>
          <w:numId w:val="33"/>
        </w:numPr>
        <w:rPr>
          <w:rFonts w:ascii="Times New Roman"/>
        </w:rPr>
      </w:pPr>
      <w:r>
        <w:rPr>
          <w:rFonts w:ascii="Times New Roman" w:hint="eastAsia"/>
        </w:rPr>
        <w:t>新</w:t>
      </w:r>
      <w:r w:rsidR="00E9271F">
        <w:rPr>
          <w:rFonts w:ascii="Times New Roman" w:hint="eastAsia"/>
        </w:rPr>
        <w:t>型号</w:t>
      </w:r>
      <w:r w:rsidR="000B74B7">
        <w:rPr>
          <w:rFonts w:ascii="Times New Roman" w:hint="eastAsia"/>
        </w:rPr>
        <w:t>或转厂生产</w:t>
      </w:r>
      <w:r w:rsidR="00E9271F">
        <w:rPr>
          <w:rFonts w:ascii="Times New Roman" w:hint="eastAsia"/>
        </w:rPr>
        <w:t>的</w:t>
      </w:r>
      <w:r>
        <w:rPr>
          <w:rFonts w:ascii="Times New Roman" w:hint="eastAsia"/>
        </w:rPr>
        <w:t>质谱仪；</w:t>
      </w:r>
    </w:p>
    <w:p w14:paraId="124EFFC5" w14:textId="70B8C7CE" w:rsidR="00746F4C" w:rsidRDefault="0083613B">
      <w:pPr>
        <w:pStyle w:val="af5"/>
        <w:rPr>
          <w:rFonts w:ascii="Times New Roman"/>
        </w:rPr>
      </w:pPr>
      <w:r>
        <w:rPr>
          <w:rFonts w:ascii="Times New Roman" w:hint="eastAsia"/>
        </w:rPr>
        <w:t>正式生产后，如</w:t>
      </w:r>
      <w:r w:rsidRPr="002A6AD0">
        <w:rPr>
          <w:rFonts w:ascii="Times New Roman" w:hint="eastAsia"/>
        </w:rPr>
        <w:t>关键结</w:t>
      </w:r>
      <w:r>
        <w:rPr>
          <w:rFonts w:ascii="Times New Roman" w:hint="eastAsia"/>
        </w:rPr>
        <w:t>构、材料、工艺有较大改变，可能影响质谱仪性能时；</w:t>
      </w:r>
    </w:p>
    <w:p w14:paraId="2FCE530F" w14:textId="77777777" w:rsidR="00746F4C" w:rsidRDefault="00CD1511">
      <w:pPr>
        <w:pStyle w:val="af5"/>
        <w:rPr>
          <w:rFonts w:ascii="Times New Roman"/>
        </w:rPr>
      </w:pPr>
      <w:r w:rsidRPr="000B74B7">
        <w:rPr>
          <w:rFonts w:ascii="Times New Roman" w:hint="eastAsia"/>
        </w:rPr>
        <w:t>国家质量监督机构提出进行型式检验要求时；</w:t>
      </w:r>
    </w:p>
    <w:p w14:paraId="2D14A6DB" w14:textId="5030B5F7" w:rsidR="000B74B7" w:rsidRPr="000B74B7" w:rsidRDefault="000B74B7">
      <w:pPr>
        <w:pStyle w:val="af5"/>
        <w:rPr>
          <w:rFonts w:ascii="Times New Roman"/>
        </w:rPr>
      </w:pPr>
      <w:r>
        <w:rPr>
          <w:rFonts w:ascii="Times New Roman" w:hint="eastAsia"/>
        </w:rPr>
        <w:t>停产超过一年，恢复生产</w:t>
      </w:r>
      <w:r w:rsidR="00F30364">
        <w:rPr>
          <w:rFonts w:ascii="Times New Roman" w:hint="eastAsia"/>
        </w:rPr>
        <w:t>的质谱仪</w:t>
      </w:r>
      <w:r>
        <w:rPr>
          <w:rFonts w:ascii="Times New Roman" w:hint="eastAsia"/>
        </w:rPr>
        <w:t>；</w:t>
      </w:r>
    </w:p>
    <w:p w14:paraId="19553799" w14:textId="305F7430" w:rsidR="00746F4C" w:rsidRPr="000B74B7" w:rsidRDefault="00CD1511">
      <w:pPr>
        <w:pStyle w:val="af5"/>
        <w:rPr>
          <w:rFonts w:ascii="Times New Roman"/>
        </w:rPr>
      </w:pPr>
      <w:r w:rsidRPr="000B74B7">
        <w:rPr>
          <w:rFonts w:ascii="Times New Roman" w:hint="eastAsia"/>
        </w:rPr>
        <w:t>正常生产时，每</w:t>
      </w:r>
      <w:r w:rsidRPr="000B74B7">
        <w:rPr>
          <w:rFonts w:ascii="Times New Roman"/>
        </w:rPr>
        <w:t>3-4</w:t>
      </w:r>
      <w:r w:rsidRPr="000B74B7">
        <w:rPr>
          <w:rFonts w:ascii="Times New Roman" w:hint="eastAsia"/>
        </w:rPr>
        <w:t>年进行一次；当生产批量较小时，可在出现</w:t>
      </w:r>
      <w:r w:rsidRPr="000B74B7">
        <w:rPr>
          <w:rFonts w:ascii="Times New Roman" w:hint="eastAsia"/>
        </w:rPr>
        <w:t>a</w:t>
      </w:r>
      <w:r w:rsidRPr="000B74B7">
        <w:rPr>
          <w:rFonts w:ascii="Times New Roman" w:hint="eastAsia"/>
        </w:rPr>
        <w:t>）</w:t>
      </w:r>
      <w:r w:rsidRPr="000B74B7">
        <w:rPr>
          <w:rFonts w:hAnsi="宋体" w:hint="eastAsia"/>
        </w:rPr>
        <w:t>～</w:t>
      </w:r>
      <w:r w:rsidR="00C068BF">
        <w:rPr>
          <w:rFonts w:ascii="Times New Roman" w:hint="eastAsia"/>
        </w:rPr>
        <w:t>d</w:t>
      </w:r>
      <w:r w:rsidRPr="000B74B7">
        <w:rPr>
          <w:rFonts w:ascii="Times New Roman" w:hint="eastAsia"/>
        </w:rPr>
        <w:t>）情况时进行</w:t>
      </w:r>
      <w:r w:rsidR="0083613B" w:rsidRPr="000B74B7">
        <w:rPr>
          <w:rFonts w:ascii="Times New Roman" w:hint="eastAsia"/>
        </w:rPr>
        <w:t>。</w:t>
      </w:r>
    </w:p>
    <w:p w14:paraId="7542B78E" w14:textId="2061D7D5" w:rsidR="00746F4C" w:rsidRDefault="0083613B">
      <w:pPr>
        <w:pStyle w:val="affffffffe"/>
        <w:rPr>
          <w:rFonts w:ascii="Times New Roman"/>
        </w:rPr>
      </w:pPr>
      <w:r>
        <w:rPr>
          <w:rFonts w:ascii="Times New Roman" w:hint="eastAsia"/>
        </w:rPr>
        <w:t>型式</w:t>
      </w:r>
      <w:r w:rsidR="00CD1511">
        <w:rPr>
          <w:rFonts w:ascii="Times New Roman" w:hint="eastAsia"/>
        </w:rPr>
        <w:t>检验</w:t>
      </w:r>
      <w:r>
        <w:rPr>
          <w:rFonts w:ascii="Times New Roman" w:hint="eastAsia"/>
        </w:rPr>
        <w:t>时，仪器的性能指标应由质监局或第三方检测机构完成检测，出具同时带有</w:t>
      </w:r>
      <w:r>
        <w:rPr>
          <w:rFonts w:ascii="Times New Roman" w:hint="eastAsia"/>
        </w:rPr>
        <w:t>CMA</w:t>
      </w:r>
      <w:r>
        <w:rPr>
          <w:rFonts w:ascii="Times New Roman" w:hint="eastAsia"/>
        </w:rPr>
        <w:t>和</w:t>
      </w:r>
      <w:r>
        <w:rPr>
          <w:rFonts w:ascii="Times New Roman" w:hint="eastAsia"/>
        </w:rPr>
        <w:t>CNAS</w:t>
      </w:r>
      <w:r>
        <w:rPr>
          <w:rFonts w:ascii="Times New Roman" w:hint="eastAsia"/>
        </w:rPr>
        <w:t>标志的检测</w:t>
      </w:r>
      <w:r w:rsidR="00D851E9">
        <w:rPr>
          <w:rFonts w:ascii="Times New Roman" w:hint="eastAsia"/>
        </w:rPr>
        <w:t>报告</w:t>
      </w:r>
      <w:r>
        <w:rPr>
          <w:rFonts w:ascii="Times New Roman" w:hint="eastAsia"/>
        </w:rPr>
        <w:t>。</w:t>
      </w:r>
    </w:p>
    <w:p w14:paraId="392CDA2E" w14:textId="77777777" w:rsidR="00746F4C" w:rsidRDefault="0083613B" w:rsidP="006C603B">
      <w:pPr>
        <w:pStyle w:val="affd"/>
        <w:spacing w:before="120" w:after="120"/>
        <w:jc w:val="left"/>
        <w:rPr>
          <w:rFonts w:ascii="Times New Roman"/>
        </w:rPr>
      </w:pPr>
      <w:r>
        <w:rPr>
          <w:rFonts w:ascii="Times New Roman" w:hint="eastAsia"/>
        </w:rPr>
        <w:t>检验项目</w:t>
      </w:r>
    </w:p>
    <w:p w14:paraId="731F5CF6" w14:textId="705C2DAB" w:rsidR="00112B78" w:rsidRDefault="0083613B" w:rsidP="002A6AD0">
      <w:pPr>
        <w:pStyle w:val="afffff2"/>
        <w:ind w:firstLine="420"/>
      </w:pPr>
      <w:r>
        <w:rPr>
          <w:rFonts w:hint="eastAsia"/>
        </w:rPr>
        <w:t>检验项目的确定主要依据对质谱仪相关性能要求的检验原则及购销双方</w:t>
      </w:r>
      <w:proofErr w:type="gramStart"/>
      <w:r>
        <w:rPr>
          <w:rFonts w:hint="eastAsia"/>
        </w:rPr>
        <w:t>签定</w:t>
      </w:r>
      <w:proofErr w:type="gramEnd"/>
      <w:r>
        <w:rPr>
          <w:rFonts w:hint="eastAsia"/>
        </w:rPr>
        <w:t>的商务合同执行，出厂检验和型式检验的一般项目见表2。</w:t>
      </w:r>
    </w:p>
    <w:p w14:paraId="05B9ADC3" w14:textId="77777777" w:rsidR="00746F4C" w:rsidRDefault="0083613B">
      <w:pPr>
        <w:pStyle w:val="aff2"/>
        <w:spacing w:before="120" w:after="120"/>
        <w:rPr>
          <w:rFonts w:ascii="Times New Roman"/>
        </w:rPr>
      </w:pPr>
      <w:r>
        <w:rPr>
          <w:rFonts w:ascii="Times New Roman" w:hint="eastAsia"/>
        </w:rPr>
        <w:t>核用气体同位素磁质谱仪检验项目</w:t>
      </w:r>
    </w:p>
    <w:tbl>
      <w:tblPr>
        <w:tblStyle w:val="12"/>
        <w:tblW w:w="4245" w:type="pct"/>
        <w:jc w:val="center"/>
        <w:tblLook w:val="04A0" w:firstRow="1" w:lastRow="0" w:firstColumn="1" w:lastColumn="0" w:noHBand="0" w:noVBand="1"/>
      </w:tblPr>
      <w:tblGrid>
        <w:gridCol w:w="719"/>
        <w:gridCol w:w="1711"/>
        <w:gridCol w:w="1287"/>
        <w:gridCol w:w="1289"/>
        <w:gridCol w:w="1523"/>
        <w:gridCol w:w="1596"/>
      </w:tblGrid>
      <w:tr w:rsidR="00746F4C" w14:paraId="7BDCAE6E" w14:textId="77777777" w:rsidTr="006C603B">
        <w:trPr>
          <w:trHeight w:val="400"/>
          <w:jc w:val="center"/>
        </w:trPr>
        <w:tc>
          <w:tcPr>
            <w:tcW w:w="442" w:type="pct"/>
            <w:vMerge w:val="restart"/>
            <w:vAlign w:val="center"/>
          </w:tcPr>
          <w:p w14:paraId="3F4BC5C4" w14:textId="77777777" w:rsidR="00746F4C" w:rsidRDefault="0083613B">
            <w:pPr>
              <w:widowControl/>
              <w:adjustRightInd/>
              <w:spacing w:line="240" w:lineRule="auto"/>
              <w:jc w:val="center"/>
              <w:rPr>
                <w:rFonts w:ascii="Times New Roman" w:hAnsi="Times New Roman"/>
                <w:b/>
                <w:bCs/>
                <w:kern w:val="0"/>
                <w:sz w:val="18"/>
                <w:szCs w:val="18"/>
              </w:rPr>
            </w:pPr>
            <w:r>
              <w:rPr>
                <w:rFonts w:ascii="Times New Roman" w:hAnsi="Times New Roman" w:hint="eastAsia"/>
                <w:b/>
                <w:bCs/>
                <w:kern w:val="0"/>
                <w:sz w:val="18"/>
                <w:szCs w:val="18"/>
              </w:rPr>
              <w:t>序号</w:t>
            </w:r>
          </w:p>
        </w:tc>
        <w:tc>
          <w:tcPr>
            <w:tcW w:w="1053" w:type="pct"/>
            <w:vMerge w:val="restart"/>
            <w:vAlign w:val="center"/>
          </w:tcPr>
          <w:p w14:paraId="58EEC552" w14:textId="77777777" w:rsidR="00746F4C" w:rsidRDefault="0083613B">
            <w:pPr>
              <w:widowControl/>
              <w:adjustRightInd/>
              <w:spacing w:line="240" w:lineRule="auto"/>
              <w:jc w:val="center"/>
              <w:rPr>
                <w:rFonts w:ascii="Times New Roman" w:hAnsi="Times New Roman"/>
                <w:b/>
                <w:bCs/>
                <w:kern w:val="0"/>
                <w:sz w:val="18"/>
                <w:szCs w:val="18"/>
              </w:rPr>
            </w:pPr>
            <w:r>
              <w:rPr>
                <w:rFonts w:ascii="Times New Roman" w:hAnsi="Times New Roman" w:hint="eastAsia"/>
                <w:b/>
                <w:bCs/>
                <w:kern w:val="0"/>
                <w:sz w:val="18"/>
                <w:szCs w:val="18"/>
              </w:rPr>
              <w:t>项目</w:t>
            </w:r>
          </w:p>
        </w:tc>
        <w:tc>
          <w:tcPr>
            <w:tcW w:w="1585" w:type="pct"/>
            <w:gridSpan w:val="2"/>
            <w:vAlign w:val="center"/>
          </w:tcPr>
          <w:p w14:paraId="5B14C1D0" w14:textId="77777777" w:rsidR="00746F4C" w:rsidRDefault="0083613B">
            <w:pPr>
              <w:widowControl/>
              <w:adjustRightInd/>
              <w:spacing w:line="240" w:lineRule="auto"/>
              <w:jc w:val="center"/>
              <w:rPr>
                <w:rFonts w:ascii="Times New Roman" w:hAnsi="Times New Roman"/>
                <w:b/>
                <w:bCs/>
                <w:kern w:val="0"/>
                <w:sz w:val="18"/>
                <w:szCs w:val="18"/>
              </w:rPr>
            </w:pPr>
            <w:r>
              <w:rPr>
                <w:rFonts w:ascii="Times New Roman" w:hAnsi="Times New Roman" w:hint="eastAsia"/>
                <w:b/>
                <w:bCs/>
                <w:kern w:val="0"/>
                <w:sz w:val="18"/>
                <w:szCs w:val="18"/>
              </w:rPr>
              <w:t>检验类型</w:t>
            </w:r>
          </w:p>
        </w:tc>
        <w:tc>
          <w:tcPr>
            <w:tcW w:w="937" w:type="pct"/>
            <w:vMerge w:val="restart"/>
            <w:vAlign w:val="center"/>
          </w:tcPr>
          <w:p w14:paraId="465C3F66" w14:textId="77777777" w:rsidR="00746F4C" w:rsidRDefault="0083613B">
            <w:pPr>
              <w:widowControl/>
              <w:adjustRightInd/>
              <w:spacing w:line="240" w:lineRule="auto"/>
              <w:jc w:val="center"/>
              <w:rPr>
                <w:rFonts w:ascii="Times New Roman" w:hAnsi="Times New Roman"/>
                <w:b/>
                <w:bCs/>
                <w:kern w:val="0"/>
                <w:sz w:val="18"/>
                <w:szCs w:val="18"/>
              </w:rPr>
            </w:pPr>
            <w:r>
              <w:rPr>
                <w:rFonts w:ascii="Times New Roman" w:hAnsi="Times New Roman" w:hint="eastAsia"/>
                <w:b/>
                <w:bCs/>
                <w:kern w:val="0"/>
                <w:sz w:val="18"/>
                <w:szCs w:val="18"/>
              </w:rPr>
              <w:t>技术要求</w:t>
            </w:r>
          </w:p>
        </w:tc>
        <w:tc>
          <w:tcPr>
            <w:tcW w:w="982" w:type="pct"/>
            <w:vMerge w:val="restart"/>
            <w:vAlign w:val="center"/>
          </w:tcPr>
          <w:p w14:paraId="5BF9090A" w14:textId="77777777" w:rsidR="00746F4C" w:rsidRDefault="0083613B">
            <w:pPr>
              <w:widowControl/>
              <w:adjustRightInd/>
              <w:spacing w:line="240" w:lineRule="auto"/>
              <w:jc w:val="center"/>
              <w:rPr>
                <w:rFonts w:ascii="Times New Roman" w:hAnsi="Times New Roman"/>
                <w:b/>
                <w:bCs/>
                <w:kern w:val="0"/>
                <w:sz w:val="18"/>
                <w:szCs w:val="18"/>
              </w:rPr>
            </w:pPr>
            <w:r>
              <w:rPr>
                <w:rFonts w:ascii="Times New Roman" w:hAnsi="Times New Roman" w:hint="eastAsia"/>
                <w:b/>
                <w:bCs/>
                <w:kern w:val="0"/>
                <w:sz w:val="18"/>
                <w:szCs w:val="18"/>
              </w:rPr>
              <w:t>试验方法</w:t>
            </w:r>
          </w:p>
        </w:tc>
      </w:tr>
      <w:tr w:rsidR="00746F4C" w14:paraId="71E1A7DB" w14:textId="77777777" w:rsidTr="006C603B">
        <w:trPr>
          <w:trHeight w:val="406"/>
          <w:jc w:val="center"/>
        </w:trPr>
        <w:tc>
          <w:tcPr>
            <w:tcW w:w="442" w:type="pct"/>
            <w:vMerge/>
            <w:vAlign w:val="center"/>
          </w:tcPr>
          <w:p w14:paraId="5C1C9E15" w14:textId="77777777" w:rsidR="00746F4C" w:rsidRDefault="00746F4C">
            <w:pPr>
              <w:widowControl/>
              <w:adjustRightInd/>
              <w:spacing w:line="240" w:lineRule="auto"/>
              <w:jc w:val="center"/>
              <w:rPr>
                <w:rFonts w:ascii="Times New Roman" w:hAnsi="Times New Roman"/>
                <w:b/>
                <w:bCs/>
                <w:kern w:val="0"/>
                <w:sz w:val="18"/>
                <w:szCs w:val="18"/>
              </w:rPr>
            </w:pPr>
          </w:p>
        </w:tc>
        <w:tc>
          <w:tcPr>
            <w:tcW w:w="1053" w:type="pct"/>
            <w:vMerge/>
            <w:vAlign w:val="center"/>
          </w:tcPr>
          <w:p w14:paraId="50E969AA" w14:textId="77777777" w:rsidR="00746F4C" w:rsidRDefault="00746F4C">
            <w:pPr>
              <w:widowControl/>
              <w:adjustRightInd/>
              <w:spacing w:line="240" w:lineRule="auto"/>
              <w:jc w:val="center"/>
              <w:rPr>
                <w:rFonts w:ascii="Times New Roman" w:hAnsi="Times New Roman"/>
                <w:b/>
                <w:bCs/>
                <w:kern w:val="0"/>
                <w:sz w:val="18"/>
                <w:szCs w:val="18"/>
              </w:rPr>
            </w:pPr>
          </w:p>
        </w:tc>
        <w:tc>
          <w:tcPr>
            <w:tcW w:w="792" w:type="pct"/>
            <w:vAlign w:val="center"/>
          </w:tcPr>
          <w:p w14:paraId="25877706" w14:textId="77777777" w:rsidR="00746F4C" w:rsidRDefault="0083613B">
            <w:pPr>
              <w:widowControl/>
              <w:adjustRightInd/>
              <w:spacing w:line="240" w:lineRule="auto"/>
              <w:jc w:val="center"/>
              <w:rPr>
                <w:rFonts w:ascii="Times New Roman" w:hAnsi="Times New Roman"/>
                <w:b/>
                <w:bCs/>
                <w:kern w:val="0"/>
                <w:sz w:val="18"/>
                <w:szCs w:val="18"/>
              </w:rPr>
            </w:pPr>
            <w:r>
              <w:rPr>
                <w:rFonts w:ascii="Times New Roman" w:hAnsi="Times New Roman" w:hint="eastAsia"/>
                <w:b/>
                <w:bCs/>
                <w:kern w:val="0"/>
                <w:sz w:val="18"/>
                <w:szCs w:val="18"/>
              </w:rPr>
              <w:t>型式检验</w:t>
            </w:r>
          </w:p>
        </w:tc>
        <w:tc>
          <w:tcPr>
            <w:tcW w:w="793" w:type="pct"/>
            <w:vAlign w:val="center"/>
          </w:tcPr>
          <w:p w14:paraId="58EDF9F8" w14:textId="77777777" w:rsidR="00746F4C" w:rsidRDefault="0083613B">
            <w:pPr>
              <w:widowControl/>
              <w:adjustRightInd/>
              <w:spacing w:line="240" w:lineRule="auto"/>
              <w:jc w:val="center"/>
              <w:rPr>
                <w:rFonts w:ascii="Times New Roman" w:hAnsi="Times New Roman"/>
                <w:b/>
                <w:bCs/>
                <w:kern w:val="0"/>
                <w:sz w:val="18"/>
                <w:szCs w:val="18"/>
              </w:rPr>
            </w:pPr>
            <w:r>
              <w:rPr>
                <w:rFonts w:ascii="Times New Roman" w:hAnsi="Times New Roman" w:hint="eastAsia"/>
                <w:b/>
                <w:bCs/>
                <w:kern w:val="0"/>
                <w:sz w:val="18"/>
                <w:szCs w:val="18"/>
              </w:rPr>
              <w:t>出厂检验</w:t>
            </w:r>
          </w:p>
        </w:tc>
        <w:tc>
          <w:tcPr>
            <w:tcW w:w="937" w:type="pct"/>
            <w:vMerge/>
            <w:vAlign w:val="center"/>
          </w:tcPr>
          <w:p w14:paraId="3C9B824D" w14:textId="77777777" w:rsidR="00746F4C" w:rsidRDefault="00746F4C">
            <w:pPr>
              <w:widowControl/>
              <w:adjustRightInd/>
              <w:spacing w:line="240" w:lineRule="auto"/>
              <w:jc w:val="center"/>
              <w:rPr>
                <w:rFonts w:ascii="Times New Roman" w:hAnsi="Times New Roman"/>
                <w:b/>
                <w:bCs/>
                <w:kern w:val="0"/>
                <w:sz w:val="18"/>
                <w:szCs w:val="18"/>
              </w:rPr>
            </w:pPr>
          </w:p>
        </w:tc>
        <w:tc>
          <w:tcPr>
            <w:tcW w:w="982" w:type="pct"/>
            <w:vMerge/>
            <w:vAlign w:val="center"/>
          </w:tcPr>
          <w:p w14:paraId="34E28A55" w14:textId="77777777" w:rsidR="00746F4C" w:rsidRDefault="00746F4C">
            <w:pPr>
              <w:widowControl/>
              <w:adjustRightInd/>
              <w:spacing w:line="240" w:lineRule="auto"/>
              <w:jc w:val="center"/>
              <w:rPr>
                <w:rFonts w:ascii="Times New Roman" w:hAnsi="Times New Roman"/>
                <w:b/>
                <w:bCs/>
                <w:kern w:val="0"/>
                <w:sz w:val="18"/>
                <w:szCs w:val="18"/>
              </w:rPr>
            </w:pPr>
          </w:p>
        </w:tc>
      </w:tr>
      <w:tr w:rsidR="00746F4C" w14:paraId="03B53B15" w14:textId="77777777" w:rsidTr="006C603B">
        <w:trPr>
          <w:trHeight w:val="641"/>
          <w:jc w:val="center"/>
        </w:trPr>
        <w:tc>
          <w:tcPr>
            <w:tcW w:w="442" w:type="pct"/>
            <w:vAlign w:val="center"/>
          </w:tcPr>
          <w:p w14:paraId="78F1799C"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1</w:t>
            </w:r>
          </w:p>
        </w:tc>
        <w:tc>
          <w:tcPr>
            <w:tcW w:w="1053" w:type="pct"/>
            <w:vAlign w:val="center"/>
          </w:tcPr>
          <w:p w14:paraId="62D35C04"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外观</w:t>
            </w:r>
          </w:p>
        </w:tc>
        <w:tc>
          <w:tcPr>
            <w:tcW w:w="792" w:type="pct"/>
            <w:vAlign w:val="center"/>
          </w:tcPr>
          <w:p w14:paraId="617DF984" w14:textId="77777777" w:rsidR="00746F4C" w:rsidRDefault="0083613B">
            <w:pPr>
              <w:widowControl/>
              <w:adjustRightInd/>
              <w:spacing w:line="240" w:lineRule="auto"/>
              <w:jc w:val="center"/>
              <w:rPr>
                <w:rFonts w:ascii="Times New Roman" w:hAnsi="Times New Roman"/>
                <w:kern w:val="0"/>
                <w:sz w:val="18"/>
                <w:szCs w:val="18"/>
              </w:rPr>
            </w:pPr>
            <w:r>
              <w:rPr>
                <w:rFonts w:hint="eastAsia"/>
                <w:kern w:val="0"/>
                <w:sz w:val="18"/>
                <w:szCs w:val="18"/>
              </w:rPr>
              <w:t>●</w:t>
            </w:r>
          </w:p>
        </w:tc>
        <w:tc>
          <w:tcPr>
            <w:tcW w:w="793" w:type="pct"/>
            <w:vAlign w:val="center"/>
          </w:tcPr>
          <w:p w14:paraId="38DA24A8" w14:textId="77777777" w:rsidR="00746F4C" w:rsidRDefault="0083613B">
            <w:pPr>
              <w:widowControl/>
              <w:adjustRightInd/>
              <w:spacing w:line="240" w:lineRule="auto"/>
              <w:jc w:val="center"/>
              <w:rPr>
                <w:rFonts w:ascii="Times New Roman" w:hAnsi="Times New Roman"/>
                <w:kern w:val="0"/>
                <w:sz w:val="18"/>
                <w:szCs w:val="18"/>
              </w:rPr>
            </w:pPr>
            <w:r>
              <w:rPr>
                <w:rFonts w:hint="eastAsia"/>
                <w:kern w:val="0"/>
                <w:sz w:val="18"/>
                <w:szCs w:val="18"/>
              </w:rPr>
              <w:t>●</w:t>
            </w:r>
          </w:p>
        </w:tc>
        <w:tc>
          <w:tcPr>
            <w:tcW w:w="937" w:type="pct"/>
            <w:vAlign w:val="center"/>
          </w:tcPr>
          <w:p w14:paraId="23BD037F" w14:textId="413C15F2" w:rsidR="00746F4C" w:rsidRDefault="0083613B" w:rsidP="00112B78">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4.2</w:t>
            </w:r>
          </w:p>
        </w:tc>
        <w:tc>
          <w:tcPr>
            <w:tcW w:w="982" w:type="pct"/>
            <w:vAlign w:val="center"/>
          </w:tcPr>
          <w:p w14:paraId="253BD709" w14:textId="3922BA42" w:rsidR="00746F4C" w:rsidRDefault="0083613B" w:rsidP="00112B78">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5.3</w:t>
            </w:r>
          </w:p>
        </w:tc>
      </w:tr>
      <w:tr w:rsidR="00746F4C" w14:paraId="69D08389" w14:textId="77777777">
        <w:trPr>
          <w:trHeight w:val="641"/>
          <w:jc w:val="center"/>
        </w:trPr>
        <w:tc>
          <w:tcPr>
            <w:tcW w:w="442" w:type="pct"/>
            <w:vAlign w:val="center"/>
          </w:tcPr>
          <w:p w14:paraId="5AA83AB1"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2</w:t>
            </w:r>
          </w:p>
        </w:tc>
        <w:tc>
          <w:tcPr>
            <w:tcW w:w="1053" w:type="pct"/>
            <w:vAlign w:val="center"/>
          </w:tcPr>
          <w:p w14:paraId="02E07CA2"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真空度</w:t>
            </w:r>
          </w:p>
        </w:tc>
        <w:tc>
          <w:tcPr>
            <w:tcW w:w="792" w:type="pct"/>
            <w:vAlign w:val="center"/>
          </w:tcPr>
          <w:p w14:paraId="791A0EA4" w14:textId="77777777" w:rsidR="00746F4C" w:rsidRDefault="0083613B">
            <w:pPr>
              <w:widowControl/>
              <w:adjustRightInd/>
              <w:spacing w:line="240" w:lineRule="auto"/>
              <w:jc w:val="center"/>
              <w:rPr>
                <w:kern w:val="0"/>
                <w:sz w:val="18"/>
                <w:szCs w:val="18"/>
              </w:rPr>
            </w:pPr>
            <w:r>
              <w:rPr>
                <w:rFonts w:hint="eastAsia"/>
                <w:kern w:val="0"/>
                <w:sz w:val="18"/>
                <w:szCs w:val="18"/>
              </w:rPr>
              <w:t>●</w:t>
            </w:r>
          </w:p>
        </w:tc>
        <w:tc>
          <w:tcPr>
            <w:tcW w:w="793" w:type="pct"/>
            <w:vAlign w:val="center"/>
          </w:tcPr>
          <w:p w14:paraId="77B0A7D5" w14:textId="08C123EA" w:rsidR="00746F4C" w:rsidRDefault="00994762">
            <w:pPr>
              <w:widowControl/>
              <w:adjustRightInd/>
              <w:spacing w:line="240" w:lineRule="auto"/>
              <w:jc w:val="center"/>
              <w:rPr>
                <w:kern w:val="0"/>
                <w:sz w:val="18"/>
                <w:szCs w:val="18"/>
              </w:rPr>
            </w:pPr>
            <w:r>
              <w:rPr>
                <w:rFonts w:hint="eastAsia"/>
                <w:kern w:val="0"/>
                <w:sz w:val="18"/>
                <w:szCs w:val="18"/>
              </w:rPr>
              <w:t>●</w:t>
            </w:r>
          </w:p>
        </w:tc>
        <w:tc>
          <w:tcPr>
            <w:tcW w:w="937" w:type="pct"/>
            <w:vMerge w:val="restart"/>
            <w:vAlign w:val="center"/>
          </w:tcPr>
          <w:p w14:paraId="4F2389B1" w14:textId="04504B8C" w:rsidR="00746F4C" w:rsidRDefault="0083613B" w:rsidP="00112B78">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4.1.1</w:t>
            </w:r>
          </w:p>
        </w:tc>
        <w:tc>
          <w:tcPr>
            <w:tcW w:w="982" w:type="pct"/>
            <w:vAlign w:val="center"/>
          </w:tcPr>
          <w:p w14:paraId="21663A1F" w14:textId="213CAE90" w:rsidR="00746F4C" w:rsidRDefault="00112B78" w:rsidP="00112B78">
            <w:pPr>
              <w:widowControl/>
              <w:adjustRightInd/>
              <w:snapToGrid w:val="0"/>
              <w:spacing w:line="240" w:lineRule="auto"/>
              <w:jc w:val="center"/>
              <w:rPr>
                <w:rFonts w:ascii="Times New Roman" w:hAnsi="Times New Roman"/>
                <w:kern w:val="0"/>
                <w:sz w:val="18"/>
                <w:szCs w:val="18"/>
              </w:rPr>
            </w:pPr>
            <w:r w:rsidRPr="00112B78">
              <w:rPr>
                <w:rFonts w:ascii="Times New Roman" w:hAnsi="Times New Roman" w:hint="eastAsia"/>
                <w:kern w:val="0"/>
                <w:sz w:val="18"/>
                <w:szCs w:val="18"/>
              </w:rPr>
              <w:t>使用校准合格的相应测量范围的真空计测量</w:t>
            </w:r>
          </w:p>
        </w:tc>
      </w:tr>
      <w:tr w:rsidR="00746F4C" w14:paraId="09BDD776" w14:textId="77777777">
        <w:trPr>
          <w:trHeight w:val="57"/>
          <w:jc w:val="center"/>
        </w:trPr>
        <w:tc>
          <w:tcPr>
            <w:tcW w:w="442" w:type="pct"/>
            <w:vAlign w:val="center"/>
          </w:tcPr>
          <w:p w14:paraId="7F531B86"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3</w:t>
            </w:r>
          </w:p>
        </w:tc>
        <w:tc>
          <w:tcPr>
            <w:tcW w:w="1053" w:type="pct"/>
            <w:vAlign w:val="center"/>
          </w:tcPr>
          <w:p w14:paraId="3253CE14"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质量范围</w:t>
            </w:r>
          </w:p>
        </w:tc>
        <w:tc>
          <w:tcPr>
            <w:tcW w:w="792" w:type="pct"/>
            <w:vAlign w:val="center"/>
          </w:tcPr>
          <w:p w14:paraId="5415AC68" w14:textId="77777777" w:rsidR="00746F4C" w:rsidRDefault="0083613B">
            <w:pPr>
              <w:widowControl/>
              <w:adjustRightInd/>
              <w:spacing w:line="240" w:lineRule="auto"/>
              <w:jc w:val="center"/>
              <w:rPr>
                <w:rFonts w:ascii="Times New Roman" w:hAnsi="Times New Roman"/>
                <w:kern w:val="0"/>
                <w:sz w:val="18"/>
                <w:szCs w:val="18"/>
              </w:rPr>
            </w:pPr>
            <w:r>
              <w:rPr>
                <w:rFonts w:hint="eastAsia"/>
                <w:kern w:val="0"/>
                <w:sz w:val="18"/>
                <w:szCs w:val="18"/>
              </w:rPr>
              <w:t>●</w:t>
            </w:r>
          </w:p>
        </w:tc>
        <w:tc>
          <w:tcPr>
            <w:tcW w:w="793" w:type="pct"/>
            <w:vAlign w:val="center"/>
          </w:tcPr>
          <w:p w14:paraId="5E83F522" w14:textId="340575E3" w:rsidR="00746F4C" w:rsidRDefault="00994762">
            <w:pPr>
              <w:widowControl/>
              <w:adjustRightInd/>
              <w:spacing w:line="240" w:lineRule="auto"/>
              <w:jc w:val="center"/>
              <w:rPr>
                <w:rFonts w:ascii="Times New Roman" w:hAnsi="Times New Roman"/>
                <w:kern w:val="0"/>
                <w:sz w:val="18"/>
                <w:szCs w:val="18"/>
              </w:rPr>
            </w:pPr>
            <w:r>
              <w:rPr>
                <w:rFonts w:hint="eastAsia"/>
                <w:kern w:val="0"/>
                <w:sz w:val="18"/>
                <w:szCs w:val="18"/>
              </w:rPr>
              <w:t>●</w:t>
            </w:r>
          </w:p>
        </w:tc>
        <w:tc>
          <w:tcPr>
            <w:tcW w:w="937" w:type="pct"/>
            <w:vMerge/>
            <w:vAlign w:val="center"/>
          </w:tcPr>
          <w:p w14:paraId="07601403" w14:textId="77777777" w:rsidR="00746F4C" w:rsidRDefault="00746F4C" w:rsidP="00112B78">
            <w:pPr>
              <w:widowControl/>
              <w:adjustRightInd/>
              <w:spacing w:line="240" w:lineRule="auto"/>
              <w:jc w:val="center"/>
              <w:rPr>
                <w:rFonts w:ascii="Times New Roman" w:hAnsi="Times New Roman"/>
                <w:kern w:val="0"/>
                <w:sz w:val="18"/>
                <w:szCs w:val="18"/>
              </w:rPr>
            </w:pPr>
          </w:p>
        </w:tc>
        <w:tc>
          <w:tcPr>
            <w:tcW w:w="982" w:type="pct"/>
            <w:vAlign w:val="center"/>
          </w:tcPr>
          <w:p w14:paraId="0BEC77D5" w14:textId="176EFDF9" w:rsidR="00746F4C" w:rsidRDefault="0083613B" w:rsidP="00112B78">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5.2.1</w:t>
            </w:r>
          </w:p>
        </w:tc>
      </w:tr>
      <w:tr w:rsidR="00746F4C" w14:paraId="5B4803E8" w14:textId="77777777">
        <w:trPr>
          <w:trHeight w:val="57"/>
          <w:jc w:val="center"/>
        </w:trPr>
        <w:tc>
          <w:tcPr>
            <w:tcW w:w="442" w:type="pct"/>
            <w:vAlign w:val="center"/>
          </w:tcPr>
          <w:p w14:paraId="52FF7C5E"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4</w:t>
            </w:r>
          </w:p>
        </w:tc>
        <w:tc>
          <w:tcPr>
            <w:tcW w:w="1053" w:type="pct"/>
            <w:vAlign w:val="center"/>
          </w:tcPr>
          <w:p w14:paraId="2E530C53"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质量分辨率</w:t>
            </w:r>
          </w:p>
        </w:tc>
        <w:tc>
          <w:tcPr>
            <w:tcW w:w="792" w:type="pct"/>
            <w:vAlign w:val="center"/>
          </w:tcPr>
          <w:p w14:paraId="430C8E64" w14:textId="77777777" w:rsidR="00746F4C" w:rsidRDefault="0083613B">
            <w:pPr>
              <w:widowControl/>
              <w:adjustRightInd/>
              <w:spacing w:line="240" w:lineRule="auto"/>
              <w:jc w:val="center"/>
              <w:rPr>
                <w:rFonts w:ascii="Times New Roman" w:hAnsi="Times New Roman"/>
                <w:kern w:val="0"/>
                <w:sz w:val="18"/>
                <w:szCs w:val="18"/>
              </w:rPr>
            </w:pPr>
            <w:r>
              <w:rPr>
                <w:rFonts w:hint="eastAsia"/>
                <w:kern w:val="0"/>
                <w:sz w:val="18"/>
                <w:szCs w:val="18"/>
              </w:rPr>
              <w:t>●</w:t>
            </w:r>
          </w:p>
        </w:tc>
        <w:tc>
          <w:tcPr>
            <w:tcW w:w="793" w:type="pct"/>
            <w:vAlign w:val="center"/>
          </w:tcPr>
          <w:p w14:paraId="53BF5BAF" w14:textId="77777777" w:rsidR="00746F4C" w:rsidRDefault="0083613B">
            <w:pPr>
              <w:widowControl/>
              <w:adjustRightInd/>
              <w:spacing w:line="240" w:lineRule="auto"/>
              <w:jc w:val="center"/>
              <w:rPr>
                <w:rFonts w:ascii="Times New Roman" w:hAnsi="Times New Roman"/>
                <w:kern w:val="0"/>
                <w:sz w:val="18"/>
                <w:szCs w:val="18"/>
              </w:rPr>
            </w:pPr>
            <w:r>
              <w:rPr>
                <w:rFonts w:hint="eastAsia"/>
                <w:kern w:val="0"/>
                <w:sz w:val="18"/>
                <w:szCs w:val="18"/>
              </w:rPr>
              <w:t>●</w:t>
            </w:r>
          </w:p>
        </w:tc>
        <w:tc>
          <w:tcPr>
            <w:tcW w:w="937" w:type="pct"/>
            <w:vMerge/>
            <w:vAlign w:val="center"/>
          </w:tcPr>
          <w:p w14:paraId="6F2D1BBE" w14:textId="77777777" w:rsidR="00746F4C" w:rsidRDefault="00746F4C" w:rsidP="00112B78">
            <w:pPr>
              <w:widowControl/>
              <w:adjustRightInd/>
              <w:spacing w:line="240" w:lineRule="auto"/>
              <w:jc w:val="center"/>
              <w:rPr>
                <w:rFonts w:ascii="Times New Roman" w:hAnsi="Times New Roman"/>
                <w:kern w:val="0"/>
                <w:sz w:val="18"/>
                <w:szCs w:val="18"/>
              </w:rPr>
            </w:pPr>
          </w:p>
        </w:tc>
        <w:tc>
          <w:tcPr>
            <w:tcW w:w="982" w:type="pct"/>
            <w:vAlign w:val="center"/>
          </w:tcPr>
          <w:p w14:paraId="308E39B1" w14:textId="1811F135" w:rsidR="00746F4C" w:rsidRDefault="0083613B" w:rsidP="00112B78">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5.2.2</w:t>
            </w:r>
          </w:p>
        </w:tc>
      </w:tr>
      <w:tr w:rsidR="00746F4C" w14:paraId="01EB806B" w14:textId="77777777">
        <w:trPr>
          <w:trHeight w:val="57"/>
          <w:jc w:val="center"/>
        </w:trPr>
        <w:tc>
          <w:tcPr>
            <w:tcW w:w="442" w:type="pct"/>
            <w:vAlign w:val="center"/>
          </w:tcPr>
          <w:p w14:paraId="74CAB57E"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5</w:t>
            </w:r>
          </w:p>
        </w:tc>
        <w:tc>
          <w:tcPr>
            <w:tcW w:w="1053" w:type="pct"/>
            <w:vAlign w:val="center"/>
          </w:tcPr>
          <w:p w14:paraId="1FA1974A"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峰形系数</w:t>
            </w:r>
          </w:p>
        </w:tc>
        <w:tc>
          <w:tcPr>
            <w:tcW w:w="792" w:type="pct"/>
            <w:vAlign w:val="center"/>
          </w:tcPr>
          <w:p w14:paraId="1535B6BF" w14:textId="77777777" w:rsidR="00746F4C" w:rsidRDefault="0083613B">
            <w:pPr>
              <w:widowControl/>
              <w:adjustRightInd/>
              <w:spacing w:line="240" w:lineRule="auto"/>
              <w:jc w:val="center"/>
              <w:rPr>
                <w:rFonts w:ascii="Times New Roman" w:hAnsi="Times New Roman"/>
                <w:kern w:val="0"/>
                <w:sz w:val="18"/>
                <w:szCs w:val="18"/>
              </w:rPr>
            </w:pPr>
            <w:r>
              <w:rPr>
                <w:rFonts w:hint="eastAsia"/>
                <w:kern w:val="0"/>
                <w:sz w:val="18"/>
                <w:szCs w:val="18"/>
              </w:rPr>
              <w:t>●</w:t>
            </w:r>
          </w:p>
        </w:tc>
        <w:tc>
          <w:tcPr>
            <w:tcW w:w="793" w:type="pct"/>
            <w:vAlign w:val="center"/>
          </w:tcPr>
          <w:p w14:paraId="48B06E17" w14:textId="77777777" w:rsidR="00746F4C" w:rsidRDefault="0083613B">
            <w:pPr>
              <w:widowControl/>
              <w:adjustRightInd/>
              <w:spacing w:line="240" w:lineRule="auto"/>
              <w:jc w:val="center"/>
              <w:rPr>
                <w:rFonts w:ascii="Times New Roman" w:hAnsi="Times New Roman"/>
                <w:kern w:val="0"/>
                <w:sz w:val="18"/>
                <w:szCs w:val="18"/>
              </w:rPr>
            </w:pPr>
            <w:r>
              <w:rPr>
                <w:rFonts w:hint="eastAsia"/>
                <w:kern w:val="0"/>
                <w:sz w:val="18"/>
                <w:szCs w:val="18"/>
              </w:rPr>
              <w:t>●</w:t>
            </w:r>
          </w:p>
        </w:tc>
        <w:tc>
          <w:tcPr>
            <w:tcW w:w="937" w:type="pct"/>
            <w:vMerge/>
            <w:vAlign w:val="center"/>
          </w:tcPr>
          <w:p w14:paraId="337C44BE" w14:textId="77777777" w:rsidR="00746F4C" w:rsidRDefault="00746F4C" w:rsidP="00112B78">
            <w:pPr>
              <w:widowControl/>
              <w:adjustRightInd/>
              <w:spacing w:line="240" w:lineRule="auto"/>
              <w:jc w:val="center"/>
              <w:rPr>
                <w:rFonts w:ascii="Times New Roman" w:hAnsi="Times New Roman"/>
                <w:kern w:val="0"/>
                <w:sz w:val="18"/>
                <w:szCs w:val="18"/>
              </w:rPr>
            </w:pPr>
          </w:p>
        </w:tc>
        <w:tc>
          <w:tcPr>
            <w:tcW w:w="982" w:type="pct"/>
            <w:vAlign w:val="center"/>
          </w:tcPr>
          <w:p w14:paraId="41660570" w14:textId="035F3721" w:rsidR="00746F4C" w:rsidRDefault="0083613B" w:rsidP="00112B78">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5.2.3</w:t>
            </w:r>
          </w:p>
        </w:tc>
      </w:tr>
      <w:tr w:rsidR="00746F4C" w14:paraId="6ED1C588" w14:textId="77777777">
        <w:trPr>
          <w:trHeight w:val="57"/>
          <w:jc w:val="center"/>
        </w:trPr>
        <w:tc>
          <w:tcPr>
            <w:tcW w:w="442" w:type="pct"/>
            <w:vAlign w:val="center"/>
          </w:tcPr>
          <w:p w14:paraId="42AA3D79"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6</w:t>
            </w:r>
          </w:p>
        </w:tc>
        <w:tc>
          <w:tcPr>
            <w:tcW w:w="1053" w:type="pct"/>
            <w:vAlign w:val="center"/>
          </w:tcPr>
          <w:p w14:paraId="18051212"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系统稳定度</w:t>
            </w:r>
          </w:p>
        </w:tc>
        <w:tc>
          <w:tcPr>
            <w:tcW w:w="792" w:type="pct"/>
            <w:vAlign w:val="center"/>
          </w:tcPr>
          <w:p w14:paraId="1592EF1E" w14:textId="77777777" w:rsidR="00746F4C" w:rsidRDefault="0083613B">
            <w:pPr>
              <w:widowControl/>
              <w:adjustRightInd/>
              <w:spacing w:line="240" w:lineRule="auto"/>
              <w:jc w:val="center"/>
              <w:rPr>
                <w:rFonts w:ascii="Times New Roman" w:hAnsi="Times New Roman"/>
                <w:kern w:val="0"/>
                <w:sz w:val="18"/>
                <w:szCs w:val="18"/>
              </w:rPr>
            </w:pPr>
            <w:r>
              <w:rPr>
                <w:rFonts w:hint="eastAsia"/>
                <w:kern w:val="0"/>
                <w:sz w:val="18"/>
                <w:szCs w:val="18"/>
              </w:rPr>
              <w:t>●</w:t>
            </w:r>
          </w:p>
        </w:tc>
        <w:tc>
          <w:tcPr>
            <w:tcW w:w="793" w:type="pct"/>
            <w:vAlign w:val="center"/>
          </w:tcPr>
          <w:p w14:paraId="40EC1CAD" w14:textId="77777777" w:rsidR="00746F4C" w:rsidRDefault="0083613B">
            <w:pPr>
              <w:widowControl/>
              <w:adjustRightInd/>
              <w:spacing w:line="240" w:lineRule="auto"/>
              <w:jc w:val="center"/>
              <w:rPr>
                <w:rFonts w:ascii="Times New Roman" w:hAnsi="Times New Roman"/>
                <w:kern w:val="0"/>
                <w:sz w:val="18"/>
                <w:szCs w:val="18"/>
              </w:rPr>
            </w:pPr>
            <w:r>
              <w:rPr>
                <w:rFonts w:hint="eastAsia"/>
                <w:kern w:val="0"/>
                <w:sz w:val="18"/>
                <w:szCs w:val="18"/>
              </w:rPr>
              <w:t>●</w:t>
            </w:r>
          </w:p>
        </w:tc>
        <w:tc>
          <w:tcPr>
            <w:tcW w:w="937" w:type="pct"/>
            <w:vMerge/>
            <w:vAlign w:val="center"/>
          </w:tcPr>
          <w:p w14:paraId="3D14FD54" w14:textId="77777777" w:rsidR="00746F4C" w:rsidRDefault="00746F4C" w:rsidP="00112B78">
            <w:pPr>
              <w:widowControl/>
              <w:adjustRightInd/>
              <w:spacing w:line="240" w:lineRule="auto"/>
              <w:jc w:val="center"/>
              <w:rPr>
                <w:rFonts w:ascii="Times New Roman" w:hAnsi="Times New Roman"/>
                <w:kern w:val="0"/>
                <w:sz w:val="18"/>
                <w:szCs w:val="18"/>
              </w:rPr>
            </w:pPr>
          </w:p>
        </w:tc>
        <w:tc>
          <w:tcPr>
            <w:tcW w:w="982" w:type="pct"/>
            <w:vAlign w:val="center"/>
          </w:tcPr>
          <w:p w14:paraId="6947493E" w14:textId="76D29B4A" w:rsidR="00746F4C" w:rsidRDefault="0083613B" w:rsidP="00112B78">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5.2.4</w:t>
            </w:r>
          </w:p>
        </w:tc>
      </w:tr>
      <w:tr w:rsidR="00746F4C" w14:paraId="005534F6" w14:textId="77777777">
        <w:trPr>
          <w:trHeight w:val="57"/>
          <w:jc w:val="center"/>
        </w:trPr>
        <w:tc>
          <w:tcPr>
            <w:tcW w:w="442" w:type="pct"/>
            <w:vAlign w:val="center"/>
          </w:tcPr>
          <w:p w14:paraId="0093F5D6"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7</w:t>
            </w:r>
          </w:p>
        </w:tc>
        <w:tc>
          <w:tcPr>
            <w:tcW w:w="1053" w:type="pct"/>
            <w:vAlign w:val="center"/>
          </w:tcPr>
          <w:p w14:paraId="474AB6EF"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峰顶平坦度</w:t>
            </w:r>
          </w:p>
        </w:tc>
        <w:tc>
          <w:tcPr>
            <w:tcW w:w="792" w:type="pct"/>
            <w:vAlign w:val="center"/>
          </w:tcPr>
          <w:p w14:paraId="1858BE67" w14:textId="77777777" w:rsidR="00746F4C" w:rsidRDefault="0083613B">
            <w:pPr>
              <w:widowControl/>
              <w:adjustRightInd/>
              <w:spacing w:line="240" w:lineRule="auto"/>
              <w:jc w:val="center"/>
              <w:rPr>
                <w:rFonts w:ascii="Times New Roman" w:hAnsi="Times New Roman"/>
                <w:kern w:val="0"/>
                <w:sz w:val="18"/>
                <w:szCs w:val="18"/>
              </w:rPr>
            </w:pPr>
            <w:r>
              <w:rPr>
                <w:rFonts w:hint="eastAsia"/>
                <w:kern w:val="0"/>
                <w:sz w:val="18"/>
                <w:szCs w:val="18"/>
              </w:rPr>
              <w:t>●</w:t>
            </w:r>
          </w:p>
        </w:tc>
        <w:tc>
          <w:tcPr>
            <w:tcW w:w="793" w:type="pct"/>
            <w:vAlign w:val="center"/>
          </w:tcPr>
          <w:p w14:paraId="1F8D309D" w14:textId="77777777" w:rsidR="00746F4C" w:rsidRDefault="0083613B">
            <w:pPr>
              <w:widowControl/>
              <w:adjustRightInd/>
              <w:spacing w:line="240" w:lineRule="auto"/>
              <w:jc w:val="center"/>
              <w:rPr>
                <w:rFonts w:ascii="Times New Roman" w:hAnsi="Times New Roman"/>
                <w:kern w:val="0"/>
                <w:sz w:val="18"/>
                <w:szCs w:val="18"/>
              </w:rPr>
            </w:pPr>
            <w:r>
              <w:rPr>
                <w:rFonts w:hint="eastAsia"/>
                <w:kern w:val="0"/>
                <w:sz w:val="18"/>
                <w:szCs w:val="18"/>
              </w:rPr>
              <w:t>●</w:t>
            </w:r>
          </w:p>
        </w:tc>
        <w:tc>
          <w:tcPr>
            <w:tcW w:w="937" w:type="pct"/>
            <w:vMerge/>
            <w:vAlign w:val="center"/>
          </w:tcPr>
          <w:p w14:paraId="068EBD8C" w14:textId="77777777" w:rsidR="00746F4C" w:rsidRDefault="00746F4C" w:rsidP="00112B78">
            <w:pPr>
              <w:widowControl/>
              <w:adjustRightInd/>
              <w:spacing w:line="240" w:lineRule="auto"/>
              <w:jc w:val="center"/>
              <w:rPr>
                <w:rFonts w:ascii="Times New Roman" w:hAnsi="Times New Roman"/>
                <w:kern w:val="0"/>
                <w:sz w:val="18"/>
                <w:szCs w:val="18"/>
              </w:rPr>
            </w:pPr>
          </w:p>
        </w:tc>
        <w:tc>
          <w:tcPr>
            <w:tcW w:w="982" w:type="pct"/>
            <w:vAlign w:val="center"/>
          </w:tcPr>
          <w:p w14:paraId="2D0A546A" w14:textId="089C6FD4" w:rsidR="00746F4C" w:rsidRDefault="0083613B" w:rsidP="00112B78">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5.2.5</w:t>
            </w:r>
          </w:p>
        </w:tc>
      </w:tr>
      <w:tr w:rsidR="00746F4C" w14:paraId="049CC63F" w14:textId="77777777">
        <w:trPr>
          <w:trHeight w:val="57"/>
          <w:jc w:val="center"/>
        </w:trPr>
        <w:tc>
          <w:tcPr>
            <w:tcW w:w="442" w:type="pct"/>
            <w:vAlign w:val="center"/>
          </w:tcPr>
          <w:p w14:paraId="5FDD7BA9"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8</w:t>
            </w:r>
          </w:p>
        </w:tc>
        <w:tc>
          <w:tcPr>
            <w:tcW w:w="1053" w:type="pct"/>
            <w:vAlign w:val="center"/>
          </w:tcPr>
          <w:p w14:paraId="4EDDE85F"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样品耗量</w:t>
            </w:r>
          </w:p>
        </w:tc>
        <w:tc>
          <w:tcPr>
            <w:tcW w:w="792" w:type="pct"/>
            <w:vAlign w:val="center"/>
          </w:tcPr>
          <w:p w14:paraId="322874E8" w14:textId="77777777" w:rsidR="00746F4C" w:rsidRDefault="0083613B">
            <w:pPr>
              <w:widowControl/>
              <w:adjustRightInd/>
              <w:spacing w:line="240" w:lineRule="auto"/>
              <w:jc w:val="center"/>
              <w:rPr>
                <w:rFonts w:ascii="Times New Roman" w:hAnsi="Times New Roman"/>
                <w:kern w:val="0"/>
                <w:sz w:val="18"/>
                <w:szCs w:val="18"/>
              </w:rPr>
            </w:pPr>
            <w:r>
              <w:rPr>
                <w:rFonts w:hint="eastAsia"/>
                <w:kern w:val="0"/>
                <w:sz w:val="18"/>
                <w:szCs w:val="18"/>
              </w:rPr>
              <w:t>●</w:t>
            </w:r>
          </w:p>
        </w:tc>
        <w:tc>
          <w:tcPr>
            <w:tcW w:w="793" w:type="pct"/>
            <w:vAlign w:val="center"/>
          </w:tcPr>
          <w:p w14:paraId="5519AD70" w14:textId="77777777" w:rsidR="00746F4C" w:rsidRDefault="0083613B">
            <w:pPr>
              <w:widowControl/>
              <w:adjustRightInd/>
              <w:spacing w:line="240" w:lineRule="auto"/>
              <w:jc w:val="center"/>
              <w:rPr>
                <w:rFonts w:ascii="Times New Roman" w:hAnsi="Times New Roman"/>
                <w:kern w:val="0"/>
                <w:sz w:val="18"/>
                <w:szCs w:val="18"/>
              </w:rPr>
            </w:pPr>
            <w:r>
              <w:rPr>
                <w:rFonts w:hint="eastAsia"/>
                <w:kern w:val="0"/>
                <w:sz w:val="18"/>
                <w:szCs w:val="18"/>
              </w:rPr>
              <w:t>●</w:t>
            </w:r>
          </w:p>
        </w:tc>
        <w:tc>
          <w:tcPr>
            <w:tcW w:w="937" w:type="pct"/>
            <w:vMerge/>
            <w:vAlign w:val="center"/>
          </w:tcPr>
          <w:p w14:paraId="551F94A0" w14:textId="77777777" w:rsidR="00746F4C" w:rsidRDefault="00746F4C" w:rsidP="00112B78">
            <w:pPr>
              <w:widowControl/>
              <w:adjustRightInd/>
              <w:spacing w:line="240" w:lineRule="auto"/>
              <w:jc w:val="center"/>
              <w:rPr>
                <w:rFonts w:ascii="Times New Roman" w:hAnsi="Times New Roman"/>
                <w:kern w:val="0"/>
                <w:sz w:val="18"/>
                <w:szCs w:val="18"/>
              </w:rPr>
            </w:pPr>
          </w:p>
        </w:tc>
        <w:tc>
          <w:tcPr>
            <w:tcW w:w="982" w:type="pct"/>
            <w:vAlign w:val="center"/>
          </w:tcPr>
          <w:p w14:paraId="3795B064" w14:textId="747ADAEC" w:rsidR="00746F4C" w:rsidRDefault="0083613B" w:rsidP="00112B78">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5.2.6</w:t>
            </w:r>
          </w:p>
        </w:tc>
      </w:tr>
      <w:tr w:rsidR="00746F4C" w14:paraId="5F8360DB" w14:textId="77777777">
        <w:trPr>
          <w:trHeight w:val="57"/>
          <w:jc w:val="center"/>
        </w:trPr>
        <w:tc>
          <w:tcPr>
            <w:tcW w:w="442" w:type="pct"/>
            <w:vAlign w:val="center"/>
          </w:tcPr>
          <w:p w14:paraId="0D6E112B"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9</w:t>
            </w:r>
          </w:p>
        </w:tc>
        <w:tc>
          <w:tcPr>
            <w:tcW w:w="1053" w:type="pct"/>
            <w:vAlign w:val="center"/>
          </w:tcPr>
          <w:p w14:paraId="52954D87" w14:textId="696EE0C2" w:rsidR="00746F4C" w:rsidRDefault="00C03BA2">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绝对</w:t>
            </w:r>
            <w:r w:rsidR="0083613B">
              <w:rPr>
                <w:rFonts w:ascii="Times New Roman" w:hAnsi="Times New Roman" w:hint="eastAsia"/>
                <w:kern w:val="0"/>
                <w:sz w:val="18"/>
                <w:szCs w:val="18"/>
              </w:rPr>
              <w:t>灵敏度</w:t>
            </w:r>
          </w:p>
        </w:tc>
        <w:tc>
          <w:tcPr>
            <w:tcW w:w="792" w:type="pct"/>
            <w:vAlign w:val="center"/>
          </w:tcPr>
          <w:p w14:paraId="44CC02A5" w14:textId="77777777" w:rsidR="00746F4C" w:rsidRDefault="0083613B">
            <w:pPr>
              <w:widowControl/>
              <w:adjustRightInd/>
              <w:spacing w:line="240" w:lineRule="auto"/>
              <w:jc w:val="center"/>
              <w:rPr>
                <w:rFonts w:ascii="Times New Roman" w:hAnsi="Times New Roman"/>
                <w:kern w:val="0"/>
                <w:sz w:val="18"/>
                <w:szCs w:val="18"/>
              </w:rPr>
            </w:pPr>
            <w:r>
              <w:rPr>
                <w:rFonts w:hint="eastAsia"/>
                <w:kern w:val="0"/>
                <w:sz w:val="18"/>
                <w:szCs w:val="18"/>
              </w:rPr>
              <w:t>●</w:t>
            </w:r>
          </w:p>
        </w:tc>
        <w:tc>
          <w:tcPr>
            <w:tcW w:w="793" w:type="pct"/>
            <w:vAlign w:val="center"/>
          </w:tcPr>
          <w:p w14:paraId="618E3C2C" w14:textId="77777777" w:rsidR="00746F4C" w:rsidRDefault="0083613B">
            <w:pPr>
              <w:widowControl/>
              <w:adjustRightInd/>
              <w:spacing w:line="240" w:lineRule="auto"/>
              <w:jc w:val="center"/>
              <w:rPr>
                <w:rFonts w:ascii="Times New Roman" w:hAnsi="Times New Roman"/>
                <w:kern w:val="0"/>
                <w:sz w:val="18"/>
                <w:szCs w:val="18"/>
              </w:rPr>
            </w:pPr>
            <w:r>
              <w:rPr>
                <w:rFonts w:hint="eastAsia"/>
                <w:kern w:val="0"/>
                <w:sz w:val="18"/>
                <w:szCs w:val="18"/>
              </w:rPr>
              <w:t>●</w:t>
            </w:r>
          </w:p>
        </w:tc>
        <w:tc>
          <w:tcPr>
            <w:tcW w:w="937" w:type="pct"/>
            <w:vMerge/>
            <w:vAlign w:val="center"/>
          </w:tcPr>
          <w:p w14:paraId="28A741B9" w14:textId="77777777" w:rsidR="00746F4C" w:rsidRDefault="00746F4C" w:rsidP="00112B78">
            <w:pPr>
              <w:widowControl/>
              <w:adjustRightInd/>
              <w:spacing w:line="240" w:lineRule="auto"/>
              <w:jc w:val="center"/>
              <w:rPr>
                <w:rFonts w:ascii="Times New Roman" w:hAnsi="Times New Roman"/>
                <w:kern w:val="0"/>
                <w:sz w:val="18"/>
                <w:szCs w:val="18"/>
              </w:rPr>
            </w:pPr>
          </w:p>
        </w:tc>
        <w:tc>
          <w:tcPr>
            <w:tcW w:w="982" w:type="pct"/>
            <w:vAlign w:val="center"/>
          </w:tcPr>
          <w:p w14:paraId="3391129A" w14:textId="282D97CE" w:rsidR="00746F4C" w:rsidRDefault="0083613B" w:rsidP="00112B78">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5.2.7</w:t>
            </w:r>
          </w:p>
        </w:tc>
      </w:tr>
      <w:tr w:rsidR="00746F4C" w14:paraId="1E73556D" w14:textId="77777777">
        <w:trPr>
          <w:trHeight w:val="57"/>
          <w:jc w:val="center"/>
        </w:trPr>
        <w:tc>
          <w:tcPr>
            <w:tcW w:w="442" w:type="pct"/>
            <w:vAlign w:val="center"/>
          </w:tcPr>
          <w:p w14:paraId="4E279344"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10</w:t>
            </w:r>
          </w:p>
        </w:tc>
        <w:tc>
          <w:tcPr>
            <w:tcW w:w="1053" w:type="pct"/>
            <w:vAlign w:val="center"/>
          </w:tcPr>
          <w:p w14:paraId="5F496C25" w14:textId="77777777" w:rsidR="00746F4C" w:rsidRDefault="0083613B">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丰度灵敏度</w:t>
            </w:r>
          </w:p>
        </w:tc>
        <w:tc>
          <w:tcPr>
            <w:tcW w:w="792" w:type="pct"/>
            <w:vAlign w:val="center"/>
          </w:tcPr>
          <w:p w14:paraId="1EC6BC7B" w14:textId="77777777" w:rsidR="00746F4C" w:rsidRDefault="0083613B">
            <w:pPr>
              <w:widowControl/>
              <w:adjustRightInd/>
              <w:spacing w:line="240" w:lineRule="auto"/>
              <w:jc w:val="center"/>
              <w:rPr>
                <w:rFonts w:ascii="Times New Roman" w:hAnsi="Times New Roman"/>
                <w:kern w:val="0"/>
                <w:sz w:val="18"/>
                <w:szCs w:val="18"/>
              </w:rPr>
            </w:pPr>
            <w:r>
              <w:rPr>
                <w:rFonts w:hint="eastAsia"/>
                <w:kern w:val="0"/>
                <w:sz w:val="18"/>
                <w:szCs w:val="18"/>
              </w:rPr>
              <w:t>●</w:t>
            </w:r>
          </w:p>
        </w:tc>
        <w:tc>
          <w:tcPr>
            <w:tcW w:w="793" w:type="pct"/>
            <w:vAlign w:val="center"/>
          </w:tcPr>
          <w:p w14:paraId="493989E2" w14:textId="77777777" w:rsidR="00746F4C" w:rsidRDefault="0083613B">
            <w:pPr>
              <w:widowControl/>
              <w:adjustRightInd/>
              <w:spacing w:line="240" w:lineRule="auto"/>
              <w:jc w:val="center"/>
              <w:rPr>
                <w:rFonts w:ascii="Times New Roman" w:hAnsi="Times New Roman"/>
                <w:kern w:val="0"/>
                <w:sz w:val="18"/>
                <w:szCs w:val="18"/>
              </w:rPr>
            </w:pPr>
            <w:r>
              <w:rPr>
                <w:rFonts w:hint="eastAsia"/>
                <w:kern w:val="0"/>
                <w:sz w:val="18"/>
                <w:szCs w:val="18"/>
              </w:rPr>
              <w:t>●</w:t>
            </w:r>
          </w:p>
        </w:tc>
        <w:tc>
          <w:tcPr>
            <w:tcW w:w="937" w:type="pct"/>
            <w:vMerge/>
            <w:vAlign w:val="center"/>
          </w:tcPr>
          <w:p w14:paraId="3F6B7CB7" w14:textId="77777777" w:rsidR="00746F4C" w:rsidRDefault="00746F4C" w:rsidP="00112B78">
            <w:pPr>
              <w:widowControl/>
              <w:adjustRightInd/>
              <w:spacing w:line="240" w:lineRule="auto"/>
              <w:jc w:val="center"/>
              <w:rPr>
                <w:rFonts w:ascii="Times New Roman" w:hAnsi="Times New Roman"/>
                <w:kern w:val="0"/>
                <w:sz w:val="18"/>
                <w:szCs w:val="18"/>
              </w:rPr>
            </w:pPr>
          </w:p>
        </w:tc>
        <w:tc>
          <w:tcPr>
            <w:tcW w:w="982" w:type="pct"/>
            <w:vAlign w:val="center"/>
          </w:tcPr>
          <w:p w14:paraId="199C5B9D" w14:textId="78258E47" w:rsidR="00746F4C" w:rsidRDefault="0083613B" w:rsidP="00112B78">
            <w:pPr>
              <w:widowControl/>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5.2.8</w:t>
            </w:r>
          </w:p>
        </w:tc>
      </w:tr>
      <w:tr w:rsidR="00746F4C" w14:paraId="485108ED" w14:textId="77777777">
        <w:trPr>
          <w:trHeight w:val="57"/>
          <w:jc w:val="center"/>
        </w:trPr>
        <w:tc>
          <w:tcPr>
            <w:tcW w:w="442" w:type="pct"/>
            <w:vAlign w:val="center"/>
          </w:tcPr>
          <w:p w14:paraId="49A103B3"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11</w:t>
            </w:r>
          </w:p>
        </w:tc>
        <w:tc>
          <w:tcPr>
            <w:tcW w:w="1053" w:type="pct"/>
            <w:vAlign w:val="center"/>
          </w:tcPr>
          <w:p w14:paraId="4117C058"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记忆因子</w:t>
            </w:r>
          </w:p>
        </w:tc>
        <w:tc>
          <w:tcPr>
            <w:tcW w:w="792" w:type="pct"/>
            <w:vAlign w:val="center"/>
          </w:tcPr>
          <w:p w14:paraId="473AD366" w14:textId="77777777" w:rsidR="00746F4C" w:rsidRDefault="0083613B">
            <w:pPr>
              <w:adjustRightInd/>
              <w:spacing w:line="240" w:lineRule="auto"/>
              <w:jc w:val="center"/>
              <w:rPr>
                <w:rFonts w:ascii="Times New Roman" w:hAnsi="Times New Roman"/>
                <w:kern w:val="0"/>
                <w:sz w:val="18"/>
                <w:szCs w:val="18"/>
              </w:rPr>
            </w:pPr>
            <w:r>
              <w:rPr>
                <w:rFonts w:hint="eastAsia"/>
                <w:kern w:val="0"/>
                <w:sz w:val="18"/>
                <w:szCs w:val="18"/>
              </w:rPr>
              <w:t>●</w:t>
            </w:r>
          </w:p>
        </w:tc>
        <w:tc>
          <w:tcPr>
            <w:tcW w:w="793" w:type="pct"/>
            <w:vAlign w:val="center"/>
          </w:tcPr>
          <w:p w14:paraId="36CCCB51" w14:textId="77777777" w:rsidR="00746F4C" w:rsidRDefault="0083613B">
            <w:pPr>
              <w:adjustRightInd/>
              <w:spacing w:line="240" w:lineRule="auto"/>
              <w:jc w:val="center"/>
              <w:rPr>
                <w:rFonts w:ascii="Times New Roman" w:hAnsi="Times New Roman"/>
                <w:kern w:val="0"/>
                <w:sz w:val="18"/>
                <w:szCs w:val="18"/>
              </w:rPr>
            </w:pPr>
            <w:r>
              <w:rPr>
                <w:rFonts w:hint="eastAsia"/>
                <w:kern w:val="0"/>
                <w:sz w:val="18"/>
                <w:szCs w:val="18"/>
              </w:rPr>
              <w:t>●</w:t>
            </w:r>
          </w:p>
        </w:tc>
        <w:tc>
          <w:tcPr>
            <w:tcW w:w="937" w:type="pct"/>
            <w:vMerge/>
            <w:vAlign w:val="center"/>
          </w:tcPr>
          <w:p w14:paraId="69A0C567" w14:textId="77777777" w:rsidR="00746F4C" w:rsidRDefault="00746F4C" w:rsidP="00112B78">
            <w:pPr>
              <w:adjustRightInd/>
              <w:spacing w:line="240" w:lineRule="auto"/>
              <w:jc w:val="center"/>
              <w:rPr>
                <w:rFonts w:ascii="Times New Roman" w:hAnsi="Times New Roman"/>
                <w:kern w:val="0"/>
                <w:sz w:val="18"/>
                <w:szCs w:val="18"/>
              </w:rPr>
            </w:pPr>
          </w:p>
        </w:tc>
        <w:tc>
          <w:tcPr>
            <w:tcW w:w="982" w:type="pct"/>
            <w:vAlign w:val="center"/>
          </w:tcPr>
          <w:p w14:paraId="57C1FE99" w14:textId="53D02ED5" w:rsidR="00746F4C" w:rsidRDefault="0083613B" w:rsidP="00112B78">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5.2.9</w:t>
            </w:r>
          </w:p>
        </w:tc>
      </w:tr>
      <w:tr w:rsidR="00746F4C" w14:paraId="24547DC6" w14:textId="77777777">
        <w:trPr>
          <w:trHeight w:val="57"/>
          <w:jc w:val="center"/>
        </w:trPr>
        <w:tc>
          <w:tcPr>
            <w:tcW w:w="442" w:type="pct"/>
            <w:vAlign w:val="center"/>
          </w:tcPr>
          <w:p w14:paraId="67D041AA"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12</w:t>
            </w:r>
          </w:p>
        </w:tc>
        <w:tc>
          <w:tcPr>
            <w:tcW w:w="1053" w:type="pct"/>
            <w:vAlign w:val="center"/>
          </w:tcPr>
          <w:p w14:paraId="3B74013B" w14:textId="69853E8E" w:rsidR="00746F4C" w:rsidRDefault="00C03BA2">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重复性</w:t>
            </w:r>
          </w:p>
        </w:tc>
        <w:tc>
          <w:tcPr>
            <w:tcW w:w="792" w:type="pct"/>
            <w:vAlign w:val="center"/>
          </w:tcPr>
          <w:p w14:paraId="6C60128B" w14:textId="77777777" w:rsidR="00746F4C" w:rsidRDefault="0083613B">
            <w:pPr>
              <w:adjustRightInd/>
              <w:spacing w:line="240" w:lineRule="auto"/>
              <w:jc w:val="center"/>
              <w:rPr>
                <w:rFonts w:ascii="Times New Roman" w:hAnsi="Times New Roman"/>
                <w:kern w:val="0"/>
                <w:sz w:val="18"/>
                <w:szCs w:val="18"/>
              </w:rPr>
            </w:pPr>
            <w:r>
              <w:rPr>
                <w:rFonts w:hint="eastAsia"/>
                <w:kern w:val="0"/>
                <w:sz w:val="18"/>
                <w:szCs w:val="18"/>
              </w:rPr>
              <w:t>●</w:t>
            </w:r>
          </w:p>
        </w:tc>
        <w:tc>
          <w:tcPr>
            <w:tcW w:w="793" w:type="pct"/>
            <w:vAlign w:val="center"/>
          </w:tcPr>
          <w:p w14:paraId="3CB43DBB" w14:textId="77777777" w:rsidR="00746F4C" w:rsidRDefault="0083613B">
            <w:pPr>
              <w:adjustRightInd/>
              <w:spacing w:line="240" w:lineRule="auto"/>
              <w:jc w:val="center"/>
              <w:rPr>
                <w:rFonts w:ascii="Times New Roman" w:hAnsi="Times New Roman"/>
                <w:kern w:val="0"/>
                <w:sz w:val="18"/>
                <w:szCs w:val="18"/>
              </w:rPr>
            </w:pPr>
            <w:r>
              <w:rPr>
                <w:rFonts w:hint="eastAsia"/>
                <w:kern w:val="0"/>
                <w:sz w:val="18"/>
                <w:szCs w:val="18"/>
              </w:rPr>
              <w:t>●</w:t>
            </w:r>
          </w:p>
        </w:tc>
        <w:tc>
          <w:tcPr>
            <w:tcW w:w="937" w:type="pct"/>
            <w:vMerge/>
            <w:vAlign w:val="center"/>
          </w:tcPr>
          <w:p w14:paraId="69B103AD" w14:textId="77777777" w:rsidR="00746F4C" w:rsidRDefault="00746F4C" w:rsidP="00112B78">
            <w:pPr>
              <w:adjustRightInd/>
              <w:spacing w:line="240" w:lineRule="auto"/>
              <w:jc w:val="center"/>
              <w:rPr>
                <w:rFonts w:ascii="Times New Roman" w:hAnsi="Times New Roman"/>
                <w:kern w:val="0"/>
                <w:sz w:val="18"/>
                <w:szCs w:val="18"/>
              </w:rPr>
            </w:pPr>
          </w:p>
        </w:tc>
        <w:tc>
          <w:tcPr>
            <w:tcW w:w="982" w:type="pct"/>
            <w:vAlign w:val="center"/>
          </w:tcPr>
          <w:p w14:paraId="46E6EE65" w14:textId="74A170BA" w:rsidR="00746F4C" w:rsidRDefault="0083613B" w:rsidP="00112B78">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5.2.10</w:t>
            </w:r>
          </w:p>
        </w:tc>
      </w:tr>
      <w:tr w:rsidR="00746F4C" w14:paraId="72033D2C" w14:textId="77777777">
        <w:trPr>
          <w:trHeight w:val="311"/>
          <w:jc w:val="center"/>
        </w:trPr>
        <w:tc>
          <w:tcPr>
            <w:tcW w:w="442" w:type="pct"/>
            <w:vAlign w:val="center"/>
          </w:tcPr>
          <w:p w14:paraId="5869C9AE"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13</w:t>
            </w:r>
          </w:p>
        </w:tc>
        <w:tc>
          <w:tcPr>
            <w:tcW w:w="1053" w:type="pct"/>
            <w:vAlign w:val="center"/>
          </w:tcPr>
          <w:p w14:paraId="6D6AED41"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放大器噪声</w:t>
            </w:r>
          </w:p>
        </w:tc>
        <w:tc>
          <w:tcPr>
            <w:tcW w:w="792" w:type="pct"/>
            <w:vAlign w:val="center"/>
          </w:tcPr>
          <w:p w14:paraId="3A1CB6AC" w14:textId="77777777" w:rsidR="00746F4C" w:rsidRDefault="0083613B">
            <w:pPr>
              <w:adjustRightInd/>
              <w:spacing w:line="240" w:lineRule="auto"/>
              <w:jc w:val="center"/>
              <w:rPr>
                <w:rFonts w:ascii="Times New Roman" w:hAnsi="Times New Roman"/>
                <w:kern w:val="0"/>
                <w:sz w:val="18"/>
                <w:szCs w:val="18"/>
              </w:rPr>
            </w:pPr>
            <w:r>
              <w:rPr>
                <w:rFonts w:hint="eastAsia"/>
                <w:kern w:val="0"/>
                <w:sz w:val="18"/>
                <w:szCs w:val="18"/>
              </w:rPr>
              <w:t>●</w:t>
            </w:r>
          </w:p>
        </w:tc>
        <w:tc>
          <w:tcPr>
            <w:tcW w:w="793" w:type="pct"/>
            <w:vAlign w:val="center"/>
          </w:tcPr>
          <w:p w14:paraId="7A98B93A" w14:textId="25ECD101" w:rsidR="00746F4C" w:rsidRDefault="00994762">
            <w:pPr>
              <w:adjustRightInd/>
              <w:spacing w:line="240" w:lineRule="auto"/>
              <w:jc w:val="center"/>
              <w:rPr>
                <w:rFonts w:ascii="Times New Roman" w:hAnsi="Times New Roman"/>
                <w:kern w:val="0"/>
                <w:sz w:val="18"/>
                <w:szCs w:val="18"/>
              </w:rPr>
            </w:pPr>
            <w:r>
              <w:rPr>
                <w:rFonts w:hint="eastAsia"/>
                <w:kern w:val="0"/>
                <w:sz w:val="18"/>
                <w:szCs w:val="18"/>
              </w:rPr>
              <w:t>●</w:t>
            </w:r>
          </w:p>
        </w:tc>
        <w:tc>
          <w:tcPr>
            <w:tcW w:w="937" w:type="pct"/>
            <w:vMerge/>
            <w:vAlign w:val="center"/>
          </w:tcPr>
          <w:p w14:paraId="5006D09E" w14:textId="77777777" w:rsidR="00746F4C" w:rsidRDefault="00746F4C" w:rsidP="00112B78">
            <w:pPr>
              <w:adjustRightInd/>
              <w:spacing w:line="240" w:lineRule="auto"/>
              <w:jc w:val="center"/>
              <w:rPr>
                <w:rFonts w:ascii="Times New Roman" w:hAnsi="Times New Roman"/>
                <w:kern w:val="0"/>
                <w:sz w:val="18"/>
                <w:szCs w:val="18"/>
              </w:rPr>
            </w:pPr>
          </w:p>
        </w:tc>
        <w:tc>
          <w:tcPr>
            <w:tcW w:w="982" w:type="pct"/>
            <w:vMerge w:val="restart"/>
            <w:vAlign w:val="center"/>
          </w:tcPr>
          <w:p w14:paraId="307E22A1" w14:textId="706E771E" w:rsidR="00746F4C" w:rsidRDefault="0083613B" w:rsidP="00112B78">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5.2.11</w:t>
            </w:r>
          </w:p>
        </w:tc>
      </w:tr>
      <w:tr w:rsidR="00746F4C" w14:paraId="00527CFE" w14:textId="77777777">
        <w:trPr>
          <w:trHeight w:val="283"/>
          <w:jc w:val="center"/>
        </w:trPr>
        <w:tc>
          <w:tcPr>
            <w:tcW w:w="442" w:type="pct"/>
            <w:vAlign w:val="center"/>
          </w:tcPr>
          <w:p w14:paraId="014EB427"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14</w:t>
            </w:r>
          </w:p>
        </w:tc>
        <w:tc>
          <w:tcPr>
            <w:tcW w:w="1053" w:type="pct"/>
            <w:vAlign w:val="center"/>
          </w:tcPr>
          <w:p w14:paraId="4361F6B0"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放大器漂移</w:t>
            </w:r>
          </w:p>
        </w:tc>
        <w:tc>
          <w:tcPr>
            <w:tcW w:w="792" w:type="pct"/>
            <w:vAlign w:val="center"/>
          </w:tcPr>
          <w:p w14:paraId="20419276" w14:textId="77777777" w:rsidR="00746F4C" w:rsidRDefault="0083613B">
            <w:pPr>
              <w:adjustRightInd/>
              <w:spacing w:line="240" w:lineRule="auto"/>
              <w:jc w:val="center"/>
              <w:rPr>
                <w:rFonts w:ascii="Times New Roman" w:hAnsi="Times New Roman"/>
                <w:kern w:val="0"/>
                <w:sz w:val="18"/>
                <w:szCs w:val="18"/>
              </w:rPr>
            </w:pPr>
            <w:r>
              <w:rPr>
                <w:rFonts w:hint="eastAsia"/>
                <w:kern w:val="0"/>
                <w:sz w:val="18"/>
                <w:szCs w:val="18"/>
              </w:rPr>
              <w:t>●</w:t>
            </w:r>
          </w:p>
        </w:tc>
        <w:tc>
          <w:tcPr>
            <w:tcW w:w="793" w:type="pct"/>
            <w:vAlign w:val="center"/>
          </w:tcPr>
          <w:p w14:paraId="0E9C739D" w14:textId="51A2585C" w:rsidR="00746F4C" w:rsidRDefault="00994762">
            <w:pPr>
              <w:adjustRightInd/>
              <w:spacing w:line="240" w:lineRule="auto"/>
              <w:jc w:val="center"/>
              <w:rPr>
                <w:rFonts w:ascii="Times New Roman" w:hAnsi="Times New Roman"/>
                <w:kern w:val="0"/>
                <w:sz w:val="18"/>
                <w:szCs w:val="18"/>
              </w:rPr>
            </w:pPr>
            <w:r>
              <w:rPr>
                <w:rFonts w:hint="eastAsia"/>
                <w:kern w:val="0"/>
                <w:sz w:val="18"/>
                <w:szCs w:val="18"/>
              </w:rPr>
              <w:t>●</w:t>
            </w:r>
          </w:p>
        </w:tc>
        <w:tc>
          <w:tcPr>
            <w:tcW w:w="937" w:type="pct"/>
            <w:vMerge/>
            <w:vAlign w:val="center"/>
          </w:tcPr>
          <w:p w14:paraId="230C1119" w14:textId="77777777" w:rsidR="00746F4C" w:rsidRDefault="00746F4C" w:rsidP="00112B78">
            <w:pPr>
              <w:adjustRightInd/>
              <w:spacing w:line="240" w:lineRule="auto"/>
              <w:jc w:val="center"/>
              <w:rPr>
                <w:rFonts w:ascii="Times New Roman" w:hAnsi="Times New Roman"/>
                <w:kern w:val="0"/>
                <w:sz w:val="18"/>
                <w:szCs w:val="18"/>
              </w:rPr>
            </w:pPr>
          </w:p>
        </w:tc>
        <w:tc>
          <w:tcPr>
            <w:tcW w:w="982" w:type="pct"/>
            <w:vMerge/>
            <w:vAlign w:val="center"/>
          </w:tcPr>
          <w:p w14:paraId="20F8B55D" w14:textId="77777777" w:rsidR="00746F4C" w:rsidRDefault="00746F4C" w:rsidP="00112B78">
            <w:pPr>
              <w:adjustRightInd/>
              <w:spacing w:line="240" w:lineRule="auto"/>
              <w:jc w:val="center"/>
              <w:rPr>
                <w:rFonts w:ascii="Times New Roman" w:hAnsi="Times New Roman"/>
                <w:kern w:val="0"/>
                <w:sz w:val="18"/>
                <w:szCs w:val="18"/>
              </w:rPr>
            </w:pPr>
          </w:p>
        </w:tc>
      </w:tr>
      <w:tr w:rsidR="00746F4C" w14:paraId="6B9A5ABD" w14:textId="77777777" w:rsidTr="006C603B">
        <w:trPr>
          <w:trHeight w:val="283"/>
          <w:jc w:val="center"/>
        </w:trPr>
        <w:tc>
          <w:tcPr>
            <w:tcW w:w="442" w:type="pct"/>
            <w:vAlign w:val="center"/>
          </w:tcPr>
          <w:p w14:paraId="7791C555"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15</w:t>
            </w:r>
          </w:p>
        </w:tc>
        <w:tc>
          <w:tcPr>
            <w:tcW w:w="1053" w:type="pct"/>
            <w:vAlign w:val="center"/>
          </w:tcPr>
          <w:p w14:paraId="2E4C3C67" w14:textId="77777777" w:rsidR="00746F4C" w:rsidRDefault="0083613B">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可靠性</w:t>
            </w:r>
          </w:p>
        </w:tc>
        <w:tc>
          <w:tcPr>
            <w:tcW w:w="792" w:type="pct"/>
            <w:vAlign w:val="center"/>
          </w:tcPr>
          <w:p w14:paraId="3DB5FA49" w14:textId="77777777" w:rsidR="00746F4C" w:rsidRDefault="0083613B">
            <w:pPr>
              <w:adjustRightInd/>
              <w:spacing w:line="240" w:lineRule="auto"/>
              <w:jc w:val="center"/>
              <w:rPr>
                <w:rFonts w:ascii="Times New Roman" w:hAnsi="Times New Roman"/>
                <w:kern w:val="0"/>
                <w:sz w:val="18"/>
                <w:szCs w:val="18"/>
              </w:rPr>
            </w:pPr>
            <w:r>
              <w:rPr>
                <w:rFonts w:hint="eastAsia"/>
                <w:kern w:val="0"/>
                <w:sz w:val="18"/>
                <w:szCs w:val="18"/>
              </w:rPr>
              <w:t>●</w:t>
            </w:r>
          </w:p>
        </w:tc>
        <w:tc>
          <w:tcPr>
            <w:tcW w:w="793" w:type="pct"/>
            <w:vAlign w:val="center"/>
          </w:tcPr>
          <w:p w14:paraId="094F8536" w14:textId="77777777" w:rsidR="00746F4C" w:rsidRDefault="0083613B">
            <w:pPr>
              <w:adjustRightInd/>
              <w:spacing w:line="240" w:lineRule="auto"/>
              <w:jc w:val="center"/>
              <w:rPr>
                <w:rFonts w:ascii="Times New Roman" w:hAnsi="Times New Roman"/>
                <w:kern w:val="0"/>
                <w:sz w:val="18"/>
                <w:szCs w:val="18"/>
              </w:rPr>
            </w:pPr>
            <w:r>
              <w:rPr>
                <w:rFonts w:hint="eastAsia"/>
                <w:kern w:val="0"/>
                <w:sz w:val="18"/>
                <w:szCs w:val="18"/>
              </w:rPr>
              <w:t>○</w:t>
            </w:r>
          </w:p>
        </w:tc>
        <w:tc>
          <w:tcPr>
            <w:tcW w:w="937" w:type="pct"/>
            <w:vAlign w:val="center"/>
          </w:tcPr>
          <w:p w14:paraId="4AB60F0E" w14:textId="58DCBB4C" w:rsidR="00746F4C" w:rsidRDefault="0083613B" w:rsidP="00112B78">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4.3</w:t>
            </w:r>
          </w:p>
        </w:tc>
        <w:tc>
          <w:tcPr>
            <w:tcW w:w="982" w:type="pct"/>
            <w:vAlign w:val="center"/>
          </w:tcPr>
          <w:p w14:paraId="456C6CE5" w14:textId="270A4720" w:rsidR="00746F4C" w:rsidRDefault="0083613B" w:rsidP="00112B78">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5.4</w:t>
            </w:r>
          </w:p>
        </w:tc>
      </w:tr>
      <w:tr w:rsidR="00E9271F" w14:paraId="7CEBA59C" w14:textId="77777777" w:rsidTr="006C603B">
        <w:trPr>
          <w:trHeight w:val="283"/>
          <w:jc w:val="center"/>
        </w:trPr>
        <w:tc>
          <w:tcPr>
            <w:tcW w:w="442" w:type="pct"/>
            <w:vAlign w:val="center"/>
          </w:tcPr>
          <w:p w14:paraId="1163A1B1" w14:textId="3616F0BE" w:rsidR="00E9271F" w:rsidRDefault="00E9271F">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16</w:t>
            </w:r>
          </w:p>
        </w:tc>
        <w:tc>
          <w:tcPr>
            <w:tcW w:w="1053" w:type="pct"/>
            <w:vAlign w:val="center"/>
          </w:tcPr>
          <w:p w14:paraId="363ED01A" w14:textId="4639BA93" w:rsidR="00E9271F" w:rsidRDefault="00E9271F">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安全</w:t>
            </w:r>
          </w:p>
        </w:tc>
        <w:tc>
          <w:tcPr>
            <w:tcW w:w="792" w:type="pct"/>
            <w:vAlign w:val="center"/>
          </w:tcPr>
          <w:p w14:paraId="22C25641" w14:textId="2F6B3953" w:rsidR="00E9271F" w:rsidRDefault="00E9271F">
            <w:pPr>
              <w:adjustRightInd/>
              <w:spacing w:line="240" w:lineRule="auto"/>
              <w:jc w:val="center"/>
              <w:rPr>
                <w:kern w:val="0"/>
                <w:sz w:val="18"/>
                <w:szCs w:val="18"/>
              </w:rPr>
            </w:pPr>
            <w:r>
              <w:rPr>
                <w:rFonts w:hint="eastAsia"/>
                <w:kern w:val="0"/>
                <w:sz w:val="18"/>
                <w:szCs w:val="18"/>
              </w:rPr>
              <w:t>●</w:t>
            </w:r>
          </w:p>
        </w:tc>
        <w:tc>
          <w:tcPr>
            <w:tcW w:w="793" w:type="pct"/>
            <w:vAlign w:val="center"/>
          </w:tcPr>
          <w:p w14:paraId="1473C92B" w14:textId="262D385B" w:rsidR="00E9271F" w:rsidRDefault="00E9271F">
            <w:pPr>
              <w:adjustRightInd/>
              <w:spacing w:line="240" w:lineRule="auto"/>
              <w:jc w:val="center"/>
              <w:rPr>
                <w:kern w:val="0"/>
                <w:sz w:val="18"/>
                <w:szCs w:val="18"/>
              </w:rPr>
            </w:pPr>
            <w:r>
              <w:rPr>
                <w:rFonts w:hint="eastAsia"/>
                <w:kern w:val="0"/>
                <w:sz w:val="18"/>
                <w:szCs w:val="18"/>
              </w:rPr>
              <w:t>○</w:t>
            </w:r>
          </w:p>
        </w:tc>
        <w:tc>
          <w:tcPr>
            <w:tcW w:w="937" w:type="pct"/>
            <w:vAlign w:val="center"/>
          </w:tcPr>
          <w:p w14:paraId="38F92A06" w14:textId="574B7A7D" w:rsidR="00E9271F" w:rsidRDefault="000D77B8" w:rsidP="00112B78">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4.</w:t>
            </w:r>
            <w:r>
              <w:rPr>
                <w:rFonts w:ascii="Times New Roman" w:hAnsi="Times New Roman" w:hint="eastAsia"/>
                <w:kern w:val="0"/>
                <w:sz w:val="18"/>
                <w:szCs w:val="18"/>
              </w:rPr>
              <w:t>4</w:t>
            </w:r>
          </w:p>
        </w:tc>
        <w:tc>
          <w:tcPr>
            <w:tcW w:w="982" w:type="pct"/>
            <w:vAlign w:val="center"/>
          </w:tcPr>
          <w:p w14:paraId="49CDF2E2" w14:textId="2730A467" w:rsidR="00E9271F" w:rsidRDefault="000D77B8" w:rsidP="00112B78">
            <w:pPr>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见</w:t>
            </w:r>
            <w:r>
              <w:rPr>
                <w:rFonts w:ascii="Times New Roman" w:hAnsi="Times New Roman"/>
                <w:kern w:val="0"/>
                <w:sz w:val="18"/>
                <w:szCs w:val="18"/>
              </w:rPr>
              <w:t>5.</w:t>
            </w:r>
            <w:r>
              <w:rPr>
                <w:rFonts w:ascii="Times New Roman" w:hAnsi="Times New Roman" w:hint="eastAsia"/>
                <w:kern w:val="0"/>
                <w:sz w:val="18"/>
                <w:szCs w:val="18"/>
              </w:rPr>
              <w:t>5</w:t>
            </w:r>
          </w:p>
        </w:tc>
      </w:tr>
    </w:tbl>
    <w:p w14:paraId="1B9804CA" w14:textId="5F105CF2" w:rsidR="00746F4C" w:rsidRDefault="0083613B" w:rsidP="006C603B">
      <w:pPr>
        <w:pStyle w:val="affffffffe"/>
        <w:numPr>
          <w:ilvl w:val="0"/>
          <w:numId w:val="0"/>
        </w:numPr>
        <w:ind w:firstLineChars="400" w:firstLine="720"/>
        <w:rPr>
          <w:sz w:val="18"/>
          <w:szCs w:val="18"/>
        </w:rPr>
      </w:pPr>
      <w:r>
        <w:rPr>
          <w:rFonts w:hint="eastAsia"/>
          <w:sz w:val="18"/>
          <w:szCs w:val="18"/>
        </w:rPr>
        <w:t>注：●：必做项目；○：选做项目。</w:t>
      </w:r>
    </w:p>
    <w:p w14:paraId="31FC843D" w14:textId="77777777" w:rsidR="00746F4C" w:rsidRPr="005974C5" w:rsidRDefault="0083613B">
      <w:pPr>
        <w:pStyle w:val="affd"/>
        <w:spacing w:before="120" w:after="120"/>
      </w:pPr>
      <w:r w:rsidRPr="005974C5">
        <w:rPr>
          <w:rFonts w:hint="eastAsia"/>
        </w:rPr>
        <w:t>判定规则</w:t>
      </w:r>
    </w:p>
    <w:p w14:paraId="3F69DD3F" w14:textId="77777777" w:rsidR="00746F4C" w:rsidRPr="005974C5" w:rsidRDefault="0083613B" w:rsidP="006C603B">
      <w:pPr>
        <w:pStyle w:val="affd"/>
        <w:numPr>
          <w:ilvl w:val="0"/>
          <w:numId w:val="0"/>
        </w:numPr>
        <w:spacing w:before="120" w:after="120"/>
      </w:pPr>
      <w:r w:rsidRPr="005974C5">
        <w:t xml:space="preserve">6.5.1 </w:t>
      </w:r>
      <w:r w:rsidRPr="005974C5">
        <w:rPr>
          <w:rFonts w:hint="eastAsia"/>
        </w:rPr>
        <w:t>出厂检验</w:t>
      </w:r>
    </w:p>
    <w:p w14:paraId="5B597F7E" w14:textId="77777777" w:rsidR="00746F4C" w:rsidRPr="005974C5" w:rsidRDefault="0083613B">
      <w:pPr>
        <w:pStyle w:val="afffff2"/>
        <w:ind w:firstLine="420"/>
      </w:pPr>
      <w:r w:rsidRPr="005974C5">
        <w:rPr>
          <w:rFonts w:hint="eastAsia"/>
        </w:rPr>
        <w:t>每台产品检验全部合格，判定为出厂检验合格，方可入库；若有不合格项，允许返修后重新检验，直至合格。</w:t>
      </w:r>
    </w:p>
    <w:p w14:paraId="137CFB2A" w14:textId="77777777" w:rsidR="00746F4C" w:rsidRDefault="0083613B">
      <w:pPr>
        <w:pStyle w:val="affd"/>
        <w:numPr>
          <w:ilvl w:val="0"/>
          <w:numId w:val="0"/>
        </w:numPr>
        <w:spacing w:before="120" w:after="120"/>
        <w:ind w:left="284"/>
      </w:pPr>
      <w:r w:rsidRPr="005974C5">
        <w:t xml:space="preserve">6.5.2 </w:t>
      </w:r>
      <w:r w:rsidRPr="005974C5">
        <w:rPr>
          <w:rFonts w:hint="eastAsia"/>
        </w:rPr>
        <w:t>型式检验</w:t>
      </w:r>
    </w:p>
    <w:p w14:paraId="3CBC2D6F" w14:textId="57936FEA" w:rsidR="00746F4C" w:rsidRPr="006C603B" w:rsidRDefault="0083613B">
      <w:pPr>
        <w:pStyle w:val="affd"/>
        <w:numPr>
          <w:ilvl w:val="0"/>
          <w:numId w:val="0"/>
        </w:numPr>
        <w:spacing w:before="120" w:after="120"/>
        <w:ind w:left="284"/>
        <w:rPr>
          <w:rFonts w:ascii="Times New Roman" w:eastAsia="宋体"/>
        </w:rPr>
      </w:pPr>
      <w:r>
        <w:rPr>
          <w:rFonts w:hint="eastAsia"/>
        </w:rPr>
        <w:t>6.5.2.1</w:t>
      </w:r>
      <w:r w:rsidRPr="006C603B">
        <w:rPr>
          <w:rFonts w:ascii="Times New Roman" w:eastAsia="宋体" w:hint="eastAsia"/>
        </w:rPr>
        <w:t>若型式检验合格，经出厂检验合格的同批次产品作为合格品可以出厂或入库。若入库超过</w:t>
      </w:r>
      <w:r w:rsidRPr="006C603B">
        <w:rPr>
          <w:rFonts w:ascii="Times New Roman" w:eastAsia="宋体"/>
        </w:rPr>
        <w:t>12</w:t>
      </w:r>
      <w:r w:rsidRPr="006C603B">
        <w:rPr>
          <w:rFonts w:ascii="Times New Roman" w:eastAsia="宋体" w:hint="eastAsia"/>
        </w:rPr>
        <w:t>个月再出厂，则应重新进行出厂检验</w:t>
      </w:r>
      <w:r>
        <w:rPr>
          <w:rFonts w:ascii="Times New Roman" w:eastAsia="宋体" w:hint="eastAsia"/>
        </w:rPr>
        <w:t>。</w:t>
      </w:r>
    </w:p>
    <w:p w14:paraId="1A27D77D" w14:textId="77777777" w:rsidR="00746F4C" w:rsidRPr="006C603B" w:rsidRDefault="0083613B" w:rsidP="006C603B">
      <w:pPr>
        <w:pStyle w:val="affd"/>
        <w:numPr>
          <w:ilvl w:val="0"/>
          <w:numId w:val="0"/>
        </w:numPr>
        <w:spacing w:before="120" w:after="120"/>
        <w:ind w:left="284"/>
        <w:rPr>
          <w:rFonts w:ascii="Times New Roman" w:eastAsia="宋体"/>
        </w:rPr>
      </w:pPr>
      <w:r>
        <w:rPr>
          <w:rFonts w:hint="eastAsia"/>
        </w:rPr>
        <w:lastRenderedPageBreak/>
        <w:t>6.5.2.2</w:t>
      </w:r>
      <w:r w:rsidRPr="006C603B">
        <w:rPr>
          <w:rFonts w:ascii="Times New Roman" w:eastAsia="宋体" w:hint="eastAsia"/>
        </w:rPr>
        <w:t>若型式检验不合格，则在提出整改后重新进行型式检验。若再次型式检验不合格，则停产整顿，质谱仪停止出厂。待问题解决后，经型式检验合格后方可恢复出厂检验。</w:t>
      </w:r>
    </w:p>
    <w:p w14:paraId="0758EBB6" w14:textId="531C50C6" w:rsidR="00746F4C" w:rsidRDefault="0083613B">
      <w:pPr>
        <w:pStyle w:val="affc"/>
        <w:spacing w:before="240" w:after="240"/>
        <w:rPr>
          <w:rFonts w:ascii="Times New Roman"/>
        </w:rPr>
      </w:pPr>
      <w:bookmarkStart w:id="59" w:name="_Toc223981488"/>
      <w:r>
        <w:rPr>
          <w:rFonts w:ascii="Times New Roman" w:hint="eastAsia"/>
        </w:rPr>
        <w:t>标志、标签和随行文件</w:t>
      </w:r>
      <w:bookmarkEnd w:id="59"/>
    </w:p>
    <w:p w14:paraId="7957507F" w14:textId="77777777" w:rsidR="00746F4C" w:rsidRDefault="0083613B">
      <w:pPr>
        <w:pStyle w:val="affd"/>
        <w:spacing w:before="120" w:after="120"/>
        <w:rPr>
          <w:rFonts w:ascii="Times New Roman"/>
        </w:rPr>
      </w:pPr>
      <w:r>
        <w:rPr>
          <w:rFonts w:ascii="Times New Roman" w:hint="eastAsia"/>
        </w:rPr>
        <w:t>仪器的标志</w:t>
      </w:r>
    </w:p>
    <w:p w14:paraId="25B81EDC" w14:textId="77777777" w:rsidR="00746F4C" w:rsidRDefault="0083613B">
      <w:pPr>
        <w:pStyle w:val="afffff2"/>
        <w:ind w:firstLine="420"/>
        <w:rPr>
          <w:rFonts w:ascii="Times New Roman"/>
        </w:rPr>
      </w:pPr>
      <w:r>
        <w:rPr>
          <w:rFonts w:ascii="Times New Roman" w:hint="eastAsia"/>
        </w:rPr>
        <w:t>仪器的标志包括如下要求：</w:t>
      </w:r>
    </w:p>
    <w:p w14:paraId="2384A82E" w14:textId="77777777" w:rsidR="00746F4C" w:rsidRDefault="0083613B">
      <w:pPr>
        <w:pStyle w:val="af5"/>
        <w:numPr>
          <w:ilvl w:val="0"/>
          <w:numId w:val="34"/>
        </w:numPr>
        <w:rPr>
          <w:rFonts w:ascii="Times New Roman"/>
        </w:rPr>
      </w:pPr>
      <w:r>
        <w:rPr>
          <w:rFonts w:ascii="Times New Roman" w:hint="eastAsia"/>
        </w:rPr>
        <w:t>制造厂商名称；</w:t>
      </w:r>
    </w:p>
    <w:p w14:paraId="3334A06A" w14:textId="77777777" w:rsidR="00746F4C" w:rsidRDefault="0083613B">
      <w:pPr>
        <w:pStyle w:val="af5"/>
        <w:rPr>
          <w:rFonts w:ascii="Times New Roman"/>
        </w:rPr>
      </w:pPr>
      <w:r>
        <w:rPr>
          <w:rFonts w:ascii="Times New Roman" w:hint="eastAsia"/>
        </w:rPr>
        <w:t>仪器型号、名称；</w:t>
      </w:r>
    </w:p>
    <w:p w14:paraId="04FAC2BA" w14:textId="77777777" w:rsidR="00746F4C" w:rsidRDefault="0083613B">
      <w:pPr>
        <w:pStyle w:val="af5"/>
        <w:rPr>
          <w:rFonts w:ascii="Times New Roman"/>
        </w:rPr>
      </w:pPr>
      <w:r>
        <w:rPr>
          <w:rFonts w:ascii="Times New Roman" w:hint="eastAsia"/>
        </w:rPr>
        <w:t>出厂日期；</w:t>
      </w:r>
    </w:p>
    <w:p w14:paraId="230D003C" w14:textId="167FC028" w:rsidR="00746F4C" w:rsidRDefault="0083613B">
      <w:pPr>
        <w:pStyle w:val="af5"/>
        <w:rPr>
          <w:rFonts w:ascii="Times New Roman"/>
        </w:rPr>
      </w:pPr>
      <w:r>
        <w:rPr>
          <w:rFonts w:ascii="Times New Roman" w:hint="eastAsia"/>
        </w:rPr>
        <w:t>出厂编号；</w:t>
      </w:r>
    </w:p>
    <w:p w14:paraId="09CD6088" w14:textId="4DE10B77" w:rsidR="00D851E9" w:rsidRDefault="007E736F">
      <w:pPr>
        <w:pStyle w:val="af5"/>
        <w:rPr>
          <w:rFonts w:ascii="Times New Roman"/>
        </w:rPr>
      </w:pPr>
      <w:r>
        <w:rPr>
          <w:rFonts w:ascii="Times New Roman" w:hint="eastAsia"/>
        </w:rPr>
        <w:t>商标。</w:t>
      </w:r>
    </w:p>
    <w:p w14:paraId="548A4A29" w14:textId="77777777" w:rsidR="00746F4C" w:rsidRDefault="0083613B" w:rsidP="006C603B">
      <w:pPr>
        <w:keepNext/>
        <w:spacing w:line="240" w:lineRule="auto"/>
        <w:jc w:val="center"/>
      </w:pPr>
      <w:r>
        <w:rPr>
          <w:rFonts w:ascii="Times New Roman" w:hAnsi="Times New Roman" w:hint="eastAsia"/>
          <w:noProof/>
        </w:rPr>
        <w:drawing>
          <wp:inline distT="0" distB="0" distL="0" distR="0" wp14:anchorId="4D65CF9E" wp14:editId="55DAAE8C">
            <wp:extent cx="3076575" cy="1900555"/>
            <wp:effectExtent l="0" t="0" r="0" b="4445"/>
            <wp:docPr id="13190578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057891" name="图片 1"/>
                    <pic:cNvPicPr>
                      <a:picLocks noChangeAspect="1" noChangeArrowheads="1"/>
                    </pic:cNvPicPr>
                  </pic:nvPicPr>
                  <pic:blipFill>
                    <a:blip r:embed="rId224" cstate="print">
                      <a:extLst>
                        <a:ext uri="{28A0092B-C50C-407E-A947-70E740481C1C}">
                          <a14:useLocalDpi xmlns:a14="http://schemas.microsoft.com/office/drawing/2010/main" val="0"/>
                        </a:ext>
                      </a:extLst>
                    </a:blip>
                    <a:srcRect l="10106" t="7597" r="20547"/>
                    <a:stretch>
                      <a:fillRect/>
                    </a:stretch>
                  </pic:blipFill>
                  <pic:spPr>
                    <a:xfrm>
                      <a:off x="0" y="0"/>
                      <a:ext cx="3086131" cy="1907074"/>
                    </a:xfrm>
                    <a:prstGeom prst="rect">
                      <a:avLst/>
                    </a:prstGeom>
                    <a:noFill/>
                    <a:ln>
                      <a:noFill/>
                    </a:ln>
                  </pic:spPr>
                </pic:pic>
              </a:graphicData>
            </a:graphic>
          </wp:inline>
        </w:drawing>
      </w:r>
    </w:p>
    <w:p w14:paraId="584BED65" w14:textId="77777777" w:rsidR="00746F4C" w:rsidRPr="006C603B" w:rsidRDefault="0083613B" w:rsidP="006C603B">
      <w:pPr>
        <w:pStyle w:val="afd"/>
        <w:spacing w:before="120" w:after="120"/>
        <w:rPr>
          <w:rFonts w:ascii="Times New Roman"/>
        </w:rPr>
      </w:pPr>
      <w:r>
        <w:rPr>
          <w:rFonts w:ascii="Times New Roman" w:hint="eastAsia"/>
        </w:rPr>
        <w:t>质谱仪标志参数示意图</w:t>
      </w:r>
    </w:p>
    <w:p w14:paraId="73DF281C" w14:textId="77777777" w:rsidR="00746F4C" w:rsidRDefault="0083613B">
      <w:pPr>
        <w:pStyle w:val="affd"/>
        <w:spacing w:before="120" w:after="120"/>
        <w:rPr>
          <w:rFonts w:ascii="Times New Roman"/>
        </w:rPr>
      </w:pPr>
      <w:r>
        <w:rPr>
          <w:rFonts w:ascii="Times New Roman" w:hint="eastAsia"/>
        </w:rPr>
        <w:t>成套性要求</w:t>
      </w:r>
    </w:p>
    <w:p w14:paraId="5312B401" w14:textId="77777777" w:rsidR="00746F4C" w:rsidRDefault="0083613B">
      <w:pPr>
        <w:pStyle w:val="afffff2"/>
        <w:ind w:firstLine="420"/>
        <w:rPr>
          <w:rFonts w:ascii="Times New Roman"/>
          <w:szCs w:val="22"/>
        </w:rPr>
      </w:pPr>
      <w:r>
        <w:rPr>
          <w:rFonts w:ascii="Times New Roman" w:hint="eastAsia"/>
          <w:szCs w:val="22"/>
        </w:rPr>
        <w:t>成套的核用气体同位素磁质谱仪包括：进样系统、离子源、质量分析器、离子检测器、真空系统、电子测控系统和数据处理系统等。</w:t>
      </w:r>
    </w:p>
    <w:p w14:paraId="0F9071B1" w14:textId="77777777" w:rsidR="00746F4C" w:rsidRDefault="0083613B" w:rsidP="006C603B">
      <w:pPr>
        <w:pStyle w:val="afffff2"/>
        <w:spacing w:before="120" w:after="120"/>
        <w:ind w:firstLine="420"/>
        <w:rPr>
          <w:rFonts w:ascii="Times New Roman"/>
          <w:szCs w:val="22"/>
        </w:rPr>
      </w:pPr>
      <w:r>
        <w:rPr>
          <w:rFonts w:ascii="Times New Roman" w:hint="eastAsia"/>
          <w:szCs w:val="22"/>
        </w:rPr>
        <w:t>附件包括：出厂检验报告</w:t>
      </w:r>
      <w:r>
        <w:rPr>
          <w:rFonts w:ascii="Times New Roman" w:hint="eastAsia"/>
          <w:szCs w:val="22"/>
        </w:rPr>
        <w:t>(</w:t>
      </w:r>
      <w:r>
        <w:rPr>
          <w:rFonts w:ascii="Times New Roman" w:hint="eastAsia"/>
          <w:szCs w:val="22"/>
        </w:rPr>
        <w:t>逐项检验</w:t>
      </w:r>
      <w:r>
        <w:rPr>
          <w:rFonts w:ascii="Times New Roman" w:hint="eastAsia"/>
          <w:szCs w:val="22"/>
        </w:rPr>
        <w:t>)</w:t>
      </w:r>
      <w:r>
        <w:rPr>
          <w:rFonts w:ascii="Times New Roman" w:hint="eastAsia"/>
          <w:szCs w:val="22"/>
        </w:rPr>
        <w:t>及合格证、操作说明书、电路工作说明书、维护手册、电路总方框图、线路总连接图、单元图，印刷板线路图、元件图及配件清单等。</w:t>
      </w:r>
    </w:p>
    <w:p w14:paraId="33665949" w14:textId="77777777" w:rsidR="00746F4C" w:rsidRDefault="0083613B">
      <w:pPr>
        <w:pStyle w:val="affc"/>
        <w:spacing w:before="240" w:after="240"/>
        <w:rPr>
          <w:rFonts w:ascii="Times New Roman"/>
        </w:rPr>
      </w:pPr>
      <w:bookmarkStart w:id="60" w:name="_Toc223981489"/>
      <w:r>
        <w:rPr>
          <w:rFonts w:ascii="Times New Roman" w:hint="eastAsia"/>
        </w:rPr>
        <w:t>包装、运输和贮存</w:t>
      </w:r>
      <w:bookmarkEnd w:id="60"/>
    </w:p>
    <w:p w14:paraId="4ACC351D" w14:textId="77777777" w:rsidR="00746F4C" w:rsidRPr="006C603B" w:rsidRDefault="0083613B" w:rsidP="006C603B">
      <w:pPr>
        <w:pStyle w:val="affd"/>
        <w:spacing w:before="120" w:after="120"/>
        <w:jc w:val="left"/>
      </w:pPr>
      <w:r>
        <w:rPr>
          <w:rFonts w:ascii="Times New Roman" w:hint="eastAsia"/>
        </w:rPr>
        <w:t>包装</w:t>
      </w:r>
    </w:p>
    <w:p w14:paraId="171E7793" w14:textId="67964FA6" w:rsidR="00746F4C" w:rsidRDefault="0083613B">
      <w:pPr>
        <w:pStyle w:val="affffffffe"/>
        <w:rPr>
          <w:rFonts w:ascii="Times New Roman"/>
        </w:rPr>
      </w:pPr>
      <w:r>
        <w:rPr>
          <w:rFonts w:ascii="Times New Roman" w:hint="eastAsia"/>
        </w:rPr>
        <w:t>仪器包装按合同要求规定执行。</w:t>
      </w:r>
    </w:p>
    <w:p w14:paraId="06DDF44F" w14:textId="55F7AF8C" w:rsidR="00746F4C" w:rsidRDefault="0083613B">
      <w:pPr>
        <w:pStyle w:val="affffffffe"/>
        <w:rPr>
          <w:rFonts w:ascii="Times New Roman"/>
        </w:rPr>
      </w:pPr>
      <w:r>
        <w:rPr>
          <w:rFonts w:ascii="Times New Roman" w:hint="eastAsia"/>
        </w:rPr>
        <w:t>包装箱材质为木</w:t>
      </w:r>
      <w:r w:rsidRPr="00FF252F">
        <w:rPr>
          <w:rFonts w:ascii="Times New Roman" w:hint="eastAsia"/>
        </w:rPr>
        <w:t>质，</w:t>
      </w:r>
      <w:r w:rsidR="0088526D" w:rsidRPr="00FF252F">
        <w:rPr>
          <w:rFonts w:ascii="Times New Roman" w:hint="eastAsia"/>
        </w:rPr>
        <w:t>要求应符合</w:t>
      </w:r>
      <w:r w:rsidR="0088526D" w:rsidRPr="00FF252F">
        <w:rPr>
          <w:rFonts w:ascii="Times New Roman" w:hint="eastAsia"/>
        </w:rPr>
        <w:t>GB/T 13384-2008</w:t>
      </w:r>
      <w:r w:rsidR="0088526D" w:rsidRPr="00FF252F">
        <w:rPr>
          <w:rFonts w:ascii="Times New Roman" w:hint="eastAsia"/>
        </w:rPr>
        <w:t>中的规定</w:t>
      </w:r>
      <w:r w:rsidRPr="00FF252F">
        <w:rPr>
          <w:rFonts w:ascii="Times New Roman" w:hint="eastAsia"/>
        </w:rPr>
        <w:t>。</w:t>
      </w:r>
    </w:p>
    <w:p w14:paraId="0BF22D21" w14:textId="06D015D0" w:rsidR="00746F4C" w:rsidRDefault="0083613B">
      <w:pPr>
        <w:pStyle w:val="affffffffe"/>
        <w:rPr>
          <w:rFonts w:ascii="Times New Roman"/>
        </w:rPr>
      </w:pPr>
      <w:r>
        <w:rPr>
          <w:rFonts w:ascii="Times New Roman" w:hint="eastAsia"/>
        </w:rPr>
        <w:t>包装箱的标志应清晰、牢固，内容包括</w:t>
      </w:r>
      <w:r w:rsidR="0000025E">
        <w:rPr>
          <w:rFonts w:ascii="Times New Roman" w:hint="eastAsia"/>
        </w:rPr>
        <w:t>但不限于</w:t>
      </w:r>
      <w:r>
        <w:rPr>
          <w:rFonts w:ascii="Times New Roman" w:hint="eastAsia"/>
        </w:rPr>
        <w:t>：</w:t>
      </w:r>
    </w:p>
    <w:p w14:paraId="64BA07D4" w14:textId="77777777" w:rsidR="00746F4C" w:rsidRDefault="0083613B">
      <w:pPr>
        <w:pStyle w:val="af5"/>
        <w:numPr>
          <w:ilvl w:val="0"/>
          <w:numId w:val="35"/>
        </w:numPr>
        <w:rPr>
          <w:rFonts w:ascii="Times New Roman"/>
        </w:rPr>
      </w:pPr>
      <w:r>
        <w:rPr>
          <w:rFonts w:ascii="Times New Roman" w:hint="eastAsia"/>
        </w:rPr>
        <w:t>制造厂名称；</w:t>
      </w:r>
    </w:p>
    <w:p w14:paraId="4FCB3CBC" w14:textId="77777777" w:rsidR="00746F4C" w:rsidRDefault="0083613B">
      <w:pPr>
        <w:pStyle w:val="af5"/>
        <w:rPr>
          <w:rFonts w:ascii="Times New Roman"/>
        </w:rPr>
      </w:pPr>
      <w:r>
        <w:rPr>
          <w:rFonts w:ascii="Times New Roman" w:hint="eastAsia"/>
        </w:rPr>
        <w:t>仪器型号、名称或各组件的名称；</w:t>
      </w:r>
    </w:p>
    <w:p w14:paraId="42E5E7A4" w14:textId="77777777" w:rsidR="00746F4C" w:rsidRDefault="0083613B">
      <w:pPr>
        <w:pStyle w:val="af5"/>
        <w:rPr>
          <w:rFonts w:ascii="Times New Roman"/>
        </w:rPr>
      </w:pPr>
      <w:r>
        <w:rPr>
          <w:rFonts w:ascii="Times New Roman" w:hint="eastAsia"/>
        </w:rPr>
        <w:t>出厂编号、包装箱序号、数量及出厂日期；</w:t>
      </w:r>
    </w:p>
    <w:p w14:paraId="08F45546" w14:textId="77777777" w:rsidR="00746F4C" w:rsidRDefault="0083613B">
      <w:pPr>
        <w:pStyle w:val="af5"/>
        <w:rPr>
          <w:rFonts w:ascii="Times New Roman"/>
        </w:rPr>
      </w:pPr>
      <w:r>
        <w:rPr>
          <w:rFonts w:ascii="Times New Roman" w:hint="eastAsia"/>
        </w:rPr>
        <w:t>体积：长×宽×高，</w:t>
      </w:r>
      <w:r>
        <w:rPr>
          <w:rFonts w:ascii="Times New Roman" w:hint="eastAsia"/>
        </w:rPr>
        <w:t>mm</w:t>
      </w:r>
      <w:r>
        <w:rPr>
          <w:rFonts w:ascii="Times New Roman" w:hint="eastAsia"/>
        </w:rPr>
        <w:t>；毛重和净重，</w:t>
      </w:r>
      <w:r>
        <w:rPr>
          <w:rFonts w:ascii="Times New Roman" w:hint="eastAsia"/>
        </w:rPr>
        <w:t>kg</w:t>
      </w:r>
      <w:r>
        <w:rPr>
          <w:rFonts w:ascii="Times New Roman" w:hint="eastAsia"/>
        </w:rPr>
        <w:t>；</w:t>
      </w:r>
    </w:p>
    <w:p w14:paraId="207817FA" w14:textId="24B07531" w:rsidR="00746F4C" w:rsidRDefault="0083613B">
      <w:pPr>
        <w:pStyle w:val="af5"/>
        <w:rPr>
          <w:rFonts w:ascii="Times New Roman"/>
        </w:rPr>
      </w:pPr>
      <w:r>
        <w:rPr>
          <w:rFonts w:ascii="Times New Roman" w:hint="eastAsia"/>
        </w:rPr>
        <w:t>应标注“向上”、“小心轻放”、“精密仪器”等规定的贮运标志图案。</w:t>
      </w:r>
    </w:p>
    <w:p w14:paraId="73E0358D" w14:textId="77777777" w:rsidR="00746F4C" w:rsidRDefault="0083613B">
      <w:pPr>
        <w:pStyle w:val="affd"/>
        <w:spacing w:before="120" w:after="120"/>
        <w:rPr>
          <w:rFonts w:ascii="Times New Roman"/>
        </w:rPr>
      </w:pPr>
      <w:r>
        <w:rPr>
          <w:rFonts w:ascii="Times New Roman" w:hint="eastAsia"/>
        </w:rPr>
        <w:t>运输</w:t>
      </w:r>
    </w:p>
    <w:p w14:paraId="7B7369FD" w14:textId="7420F8D3" w:rsidR="00746F4C" w:rsidRDefault="0083613B">
      <w:pPr>
        <w:pStyle w:val="afffff2"/>
        <w:ind w:firstLine="420"/>
        <w:rPr>
          <w:rFonts w:ascii="Times New Roman"/>
        </w:rPr>
      </w:pPr>
      <w:r>
        <w:rPr>
          <w:rFonts w:ascii="Times New Roman" w:hint="eastAsia"/>
        </w:rPr>
        <w:t>核用气体同位素磁质谱仪的运输，</w:t>
      </w:r>
      <w:r w:rsidR="0000025E">
        <w:rPr>
          <w:rFonts w:ascii="Times New Roman" w:hint="eastAsia"/>
        </w:rPr>
        <w:t>允许用一般交通工具运输</w:t>
      </w:r>
      <w:r>
        <w:rPr>
          <w:rFonts w:ascii="Times New Roman" w:hint="eastAsia"/>
        </w:rPr>
        <w:t>。但在运输过运程中，应防止强列的冲击、雨淋及在阳光下直晒。</w:t>
      </w:r>
    </w:p>
    <w:p w14:paraId="15B61436" w14:textId="77777777" w:rsidR="00746F4C" w:rsidRDefault="0083613B">
      <w:pPr>
        <w:pStyle w:val="affd"/>
        <w:spacing w:before="120" w:after="120"/>
        <w:rPr>
          <w:rFonts w:ascii="Times New Roman"/>
        </w:rPr>
      </w:pPr>
      <w:r>
        <w:rPr>
          <w:rFonts w:ascii="Times New Roman" w:hint="eastAsia"/>
        </w:rPr>
        <w:t>贮存</w:t>
      </w:r>
    </w:p>
    <w:p w14:paraId="0532147E" w14:textId="77777777" w:rsidR="00746F4C" w:rsidRDefault="0083613B">
      <w:pPr>
        <w:pStyle w:val="afffff2"/>
        <w:ind w:firstLine="420"/>
        <w:rPr>
          <w:rFonts w:ascii="Times New Roman"/>
        </w:rPr>
      </w:pPr>
      <w:r>
        <w:rPr>
          <w:rFonts w:ascii="Times New Roman" w:hint="eastAsia"/>
        </w:rPr>
        <w:lastRenderedPageBreak/>
        <w:t>仪器贮存的温度为</w:t>
      </w:r>
      <w:r>
        <w:rPr>
          <w:rFonts w:ascii="Times New Roman" w:hint="eastAsia"/>
        </w:rPr>
        <w:t>0</w:t>
      </w:r>
      <w:r>
        <w:rPr>
          <w:rFonts w:ascii="Times New Roman" w:hint="eastAsia"/>
        </w:rPr>
        <w:t>℃～</w:t>
      </w:r>
      <w:r>
        <w:rPr>
          <w:rFonts w:ascii="Times New Roman" w:hint="eastAsia"/>
        </w:rPr>
        <w:t>40</w:t>
      </w:r>
      <w:r>
        <w:rPr>
          <w:rFonts w:ascii="Times New Roman" w:hint="eastAsia"/>
        </w:rPr>
        <w:t>℃，相对湿度不大于</w:t>
      </w:r>
      <w:r>
        <w:rPr>
          <w:rFonts w:ascii="Times New Roman" w:hint="eastAsia"/>
        </w:rPr>
        <w:t>85%</w:t>
      </w:r>
      <w:r>
        <w:rPr>
          <w:rFonts w:ascii="Times New Roman" w:hint="eastAsia"/>
        </w:rPr>
        <w:t>，室内无酸、碱及腐蚀性气体。</w:t>
      </w:r>
    </w:p>
    <w:p w14:paraId="1522C961" w14:textId="36B0870A" w:rsidR="00746F4C" w:rsidRDefault="0083613B">
      <w:pPr>
        <w:pStyle w:val="afffff2"/>
        <w:ind w:firstLineChars="0" w:firstLine="0"/>
        <w:jc w:val="center"/>
      </w:pPr>
      <w:bookmarkStart w:id="61" w:name="BookMark8"/>
      <w:r>
        <w:rPr>
          <w:rFonts w:ascii="黑体" w:eastAsia="黑体" w:hint="eastAsia"/>
          <w:noProof/>
        </w:rPr>
        <w:drawing>
          <wp:anchor distT="0" distB="0" distL="114300" distR="114300" simplePos="0" relativeHeight="251661312" behindDoc="0" locked="0" layoutInCell="1" allowOverlap="1" wp14:anchorId="41671C02" wp14:editId="2BAA48D4">
            <wp:simplePos x="0" y="0"/>
            <wp:positionH relativeFrom="page">
              <wp:align>center</wp:align>
            </wp:positionH>
            <wp:positionV relativeFrom="paragraph">
              <wp:posOffset>525145</wp:posOffset>
            </wp:positionV>
            <wp:extent cx="2016125" cy="318135"/>
            <wp:effectExtent l="0" t="0" r="3175" b="5715"/>
            <wp:wrapNone/>
            <wp:docPr id="10" name="图片 10"/>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225">
                      <a:extLst>
                        <a:ext uri="{28A0092B-C50C-407E-A947-70E740481C1C}">
                          <a14:useLocalDpi xmlns:a14="http://schemas.microsoft.com/office/drawing/2010/main" val="0"/>
                        </a:ext>
                      </a:extLst>
                    </a:blip>
                    <a:stretch>
                      <a:fillRect/>
                    </a:stretch>
                  </pic:blipFill>
                  <pic:spPr>
                    <a:xfrm>
                      <a:off x="0" y="0"/>
                      <a:ext cx="2016369" cy="318198"/>
                    </a:xfrm>
                    <a:prstGeom prst="rect">
                      <a:avLst/>
                    </a:prstGeom>
                  </pic:spPr>
                </pic:pic>
              </a:graphicData>
            </a:graphic>
          </wp:anchor>
        </w:drawing>
      </w:r>
      <w:bookmarkEnd w:id="22"/>
      <w:bookmarkEnd w:id="61"/>
    </w:p>
    <w:sectPr w:rsidR="00746F4C">
      <w:headerReference w:type="even" r:id="rId226"/>
      <w:headerReference w:type="default" r:id="rId227"/>
      <w:footerReference w:type="even" r:id="rId228"/>
      <w:footerReference w:type="default" r:id="rId229"/>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4C9C6B" w14:textId="77777777" w:rsidR="00D936D1" w:rsidRDefault="00D936D1">
      <w:pPr>
        <w:spacing w:line="240" w:lineRule="auto"/>
      </w:pPr>
      <w:r>
        <w:separator/>
      </w:r>
    </w:p>
  </w:endnote>
  <w:endnote w:type="continuationSeparator" w:id="0">
    <w:p w14:paraId="0BF4F442" w14:textId="77777777" w:rsidR="00D936D1" w:rsidRDefault="00D936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71EC9B" w14:textId="77777777" w:rsidR="0083613B" w:rsidRDefault="0083613B">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E83A6" w14:textId="77777777" w:rsidR="0083613B" w:rsidRDefault="0083613B">
    <w:pPr>
      <w:pStyle w:val="afff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B73536" w14:textId="77777777" w:rsidR="0083613B" w:rsidRDefault="0083613B">
    <w:pPr>
      <w:pStyle w:val="afffe"/>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BD544D" w14:textId="77777777" w:rsidR="0083613B" w:rsidRDefault="0083613B">
    <w:pPr>
      <w:pStyle w:val="affffe"/>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F9A78" w14:textId="77777777" w:rsidR="0083613B" w:rsidRDefault="0083613B">
    <w:pPr>
      <w:pStyle w:val="afffff"/>
    </w:pPr>
    <w:r>
      <w:fldChar w:fldCharType="begin"/>
    </w:r>
    <w:r>
      <w:instrText>PAGE   \* MERGEFORMAT</w:instrText>
    </w:r>
    <w:r>
      <w:fldChar w:fldCharType="separate"/>
    </w:r>
    <w:r w:rsidR="00D76020" w:rsidRPr="00D76020">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D2350" w14:textId="77777777" w:rsidR="0083613B" w:rsidRDefault="0083613B">
    <w:pPr>
      <w:pStyle w:val="affffe"/>
    </w:pPr>
    <w:r>
      <w:fldChar w:fldCharType="begin"/>
    </w:r>
    <w:r>
      <w:instrText xml:space="preserve"> PAGE   \* MERGEFORMAT \* MERGEFORMAT </w:instrText>
    </w:r>
    <w:r>
      <w:fldChar w:fldCharType="separate"/>
    </w:r>
    <w:r w:rsidR="00D76020">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E6635" w14:textId="77777777" w:rsidR="0083613B" w:rsidRDefault="0083613B">
    <w:pPr>
      <w:pStyle w:val="afffff"/>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06AF7" w14:textId="77777777" w:rsidR="0083613B" w:rsidRDefault="0083613B">
    <w:pPr>
      <w:pStyle w:val="affffe"/>
    </w:pPr>
    <w:r>
      <w:fldChar w:fldCharType="begin"/>
    </w:r>
    <w:r>
      <w:instrText xml:space="preserve"> PAGE   \* MERGEFORMAT \* MERGEFORMAT </w:instrText>
    </w:r>
    <w:r>
      <w:fldChar w:fldCharType="separate"/>
    </w:r>
    <w:r w:rsidR="00D76020">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03DD9A" w14:textId="77777777" w:rsidR="0083613B" w:rsidRDefault="0083613B">
    <w:pPr>
      <w:pStyle w:val="afffff"/>
    </w:pPr>
    <w:r>
      <w:fldChar w:fldCharType="begin"/>
    </w:r>
    <w:r>
      <w:instrText>PAGE   \* MERGEFORMAT</w:instrText>
    </w:r>
    <w:r>
      <w:fldChar w:fldCharType="separate"/>
    </w:r>
    <w:r w:rsidR="00D76020" w:rsidRPr="00D76020">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A6EAAA" w14:textId="77777777" w:rsidR="00D936D1" w:rsidRDefault="00D936D1">
      <w:pPr>
        <w:spacing w:line="240" w:lineRule="auto"/>
      </w:pPr>
      <w:r>
        <w:separator/>
      </w:r>
    </w:p>
  </w:footnote>
  <w:footnote w:type="continuationSeparator" w:id="0">
    <w:p w14:paraId="52068231" w14:textId="77777777" w:rsidR="00D936D1" w:rsidRDefault="00D936D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733B94" w14:textId="77777777" w:rsidR="0083613B" w:rsidRDefault="0083613B">
    <w:pPr>
      <w:pStyle w:val="afff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2D4C53" w14:textId="77777777" w:rsidR="0083613B" w:rsidRDefault="0083613B">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0C0B59" w14:textId="77777777" w:rsidR="0083613B" w:rsidRDefault="0083613B">
    <w:pPr>
      <w:pStyle w:val="affff"/>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C41575" w14:textId="77777777" w:rsidR="0083613B" w:rsidRDefault="0083613B">
    <w:pPr>
      <w:pStyle w:val="afffff8"/>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rPr>
      <w:t>T/CNS XXXX—XXXX</w:t>
    </w:r>
    <w:r>
      <w:rPr>
        <w:rFonts w:hint="eastAsia"/>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27AFC" w14:textId="44B17EDB" w:rsidR="0083613B" w:rsidRDefault="0083613B">
    <w:pPr>
      <w:pStyle w:val="afffff7"/>
    </w:pPr>
    <w:r>
      <w:fldChar w:fldCharType="begin"/>
    </w:r>
    <w:r>
      <w:instrText xml:space="preserve"> STYLEREF  标准文件_文件编号  \* MERGEFORMAT </w:instrText>
    </w:r>
    <w:r>
      <w:fldChar w:fldCharType="separate"/>
    </w:r>
    <w:r w:rsidR="00D76020">
      <w:rPr>
        <w:noProof/>
      </w:rPr>
      <w:t>T/CNS XXXX</w:t>
    </w:r>
    <w:r w:rsidR="00D76020">
      <w:rPr>
        <w:noProof/>
      </w:rPr>
      <w:t>—</w:t>
    </w:r>
    <w:r w:rsidR="00D76020">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671613" w14:textId="0FF1AFEF" w:rsidR="0083613B" w:rsidRDefault="0083613B">
    <w:pPr>
      <w:pStyle w:val="afffff8"/>
    </w:pPr>
    <w:r>
      <w:rPr>
        <w:rFonts w:hint="eastAsia"/>
      </w:rPr>
      <w:fldChar w:fldCharType="begin"/>
    </w:r>
    <w:r>
      <w:rPr>
        <w:rFonts w:hint="eastAsia"/>
      </w:rPr>
      <w:instrText xml:space="preserve"> STYLEREF  标准文件_文件编号 \* MERGEFORMAT </w:instrText>
    </w:r>
    <w:r>
      <w:rPr>
        <w:rFonts w:hint="eastAsia"/>
      </w:rPr>
      <w:fldChar w:fldCharType="separate"/>
    </w:r>
    <w:r w:rsidR="00D76020">
      <w:rPr>
        <w:noProof/>
      </w:rPr>
      <w:t>T/CNS XXXX</w:t>
    </w:r>
    <w:r w:rsidR="00D76020">
      <w:rPr>
        <w:noProof/>
      </w:rPr>
      <w:t>—</w:t>
    </w:r>
    <w:r w:rsidR="00D76020">
      <w:rPr>
        <w:noProof/>
      </w:rPr>
      <w:t>XXXX</w:t>
    </w:r>
    <w:r>
      <w:rPr>
        <w:rFonts w:hint="eastAsia"/>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0776C2" w14:textId="77777777" w:rsidR="0083613B" w:rsidRDefault="0083613B">
    <w:pPr>
      <w:pStyle w:val="afffff7"/>
    </w:pPr>
    <w:r>
      <w:fldChar w:fldCharType="begin"/>
    </w:r>
    <w:r>
      <w:instrText xml:space="preserve"> STYLEREF  标准文件_文件编号  \* MERGEFORMAT </w:instrText>
    </w:r>
    <w:r>
      <w:fldChar w:fldCharType="separate"/>
    </w:r>
    <w:r>
      <w:t>T/CNS XXXX</w:t>
    </w:r>
    <w:r>
      <w:t>—</w:t>
    </w:r>
    <w: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DBAAF" w14:textId="1EE6B37D" w:rsidR="0083613B" w:rsidRDefault="0083613B">
    <w:pPr>
      <w:pStyle w:val="afffff8"/>
    </w:pPr>
    <w:r>
      <w:rPr>
        <w:rFonts w:hint="eastAsia"/>
      </w:rPr>
      <w:fldChar w:fldCharType="begin"/>
    </w:r>
    <w:r>
      <w:rPr>
        <w:rFonts w:hint="eastAsia"/>
      </w:rPr>
      <w:instrText xml:space="preserve"> STYLEREF  标准文件_文件编号 \* MERGEFORMAT </w:instrText>
    </w:r>
    <w:r>
      <w:rPr>
        <w:rFonts w:hint="eastAsia"/>
      </w:rPr>
      <w:fldChar w:fldCharType="separate"/>
    </w:r>
    <w:r w:rsidR="00D76020">
      <w:rPr>
        <w:noProof/>
      </w:rPr>
      <w:t>T/CNS XXXX</w:t>
    </w:r>
    <w:r w:rsidR="00D76020">
      <w:rPr>
        <w:noProof/>
      </w:rPr>
      <w:t>—</w:t>
    </w:r>
    <w:r w:rsidR="00D76020">
      <w:rPr>
        <w:noProof/>
      </w:rPr>
      <w:t>XXXX</w:t>
    </w:r>
    <w:r>
      <w:rPr>
        <w:rFonts w:hint="eastAsia"/>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6D1E4A" w14:textId="1CA46D8A" w:rsidR="0083613B" w:rsidRDefault="0083613B">
    <w:pPr>
      <w:pStyle w:val="afffff7"/>
    </w:pPr>
    <w:r>
      <w:fldChar w:fldCharType="begin"/>
    </w:r>
    <w:r>
      <w:instrText xml:space="preserve"> STYLEREF  标准文件_文件编号  \* MERGEFORMAT </w:instrText>
    </w:r>
    <w:r>
      <w:fldChar w:fldCharType="separate"/>
    </w:r>
    <w:r w:rsidR="00D76020">
      <w:rPr>
        <w:noProof/>
      </w:rPr>
      <w:t>T/CNS XXXX</w:t>
    </w:r>
    <w:r w:rsidR="00D76020">
      <w:rPr>
        <w:noProof/>
      </w:rPr>
      <w:t>—</w:t>
    </w:r>
    <w:r w:rsidR="00D76020">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850"/>
        </w:tabs>
        <w:ind w:left="1850" w:hanging="648"/>
      </w:pPr>
    </w:lvl>
    <w:lvl w:ilvl="1">
      <w:start w:val="1"/>
      <w:numFmt w:val="lowerLetter"/>
      <w:lvlText w:val="%2)"/>
      <w:lvlJc w:val="left"/>
      <w:pPr>
        <w:tabs>
          <w:tab w:val="left" w:pos="2042"/>
        </w:tabs>
        <w:ind w:left="2042" w:hanging="420"/>
      </w:pPr>
    </w:lvl>
    <w:lvl w:ilvl="2">
      <w:start w:val="1"/>
      <w:numFmt w:val="lowerRoman"/>
      <w:lvlText w:val="%3."/>
      <w:lvlJc w:val="right"/>
      <w:pPr>
        <w:tabs>
          <w:tab w:val="left" w:pos="2462"/>
        </w:tabs>
        <w:ind w:left="2462" w:hanging="420"/>
      </w:pPr>
    </w:lvl>
    <w:lvl w:ilvl="3">
      <w:start w:val="1"/>
      <w:numFmt w:val="decimal"/>
      <w:lvlText w:val="%4."/>
      <w:lvlJc w:val="left"/>
      <w:pPr>
        <w:tabs>
          <w:tab w:val="left" w:pos="2882"/>
        </w:tabs>
        <w:ind w:left="2882" w:hanging="420"/>
      </w:pPr>
    </w:lvl>
    <w:lvl w:ilvl="4">
      <w:start w:val="1"/>
      <w:numFmt w:val="lowerLetter"/>
      <w:lvlText w:val="%5)"/>
      <w:lvlJc w:val="left"/>
      <w:pPr>
        <w:tabs>
          <w:tab w:val="left" w:pos="3302"/>
        </w:tabs>
        <w:ind w:left="3302" w:hanging="420"/>
      </w:pPr>
    </w:lvl>
    <w:lvl w:ilvl="5">
      <w:start w:val="1"/>
      <w:numFmt w:val="lowerRoman"/>
      <w:lvlText w:val="%6."/>
      <w:lvlJc w:val="right"/>
      <w:pPr>
        <w:tabs>
          <w:tab w:val="left" w:pos="3722"/>
        </w:tabs>
        <w:ind w:left="3722" w:hanging="420"/>
      </w:pPr>
    </w:lvl>
    <w:lvl w:ilvl="6">
      <w:start w:val="1"/>
      <w:numFmt w:val="decimal"/>
      <w:lvlText w:val="%7."/>
      <w:lvlJc w:val="left"/>
      <w:pPr>
        <w:tabs>
          <w:tab w:val="left" w:pos="4142"/>
        </w:tabs>
        <w:ind w:left="4142" w:hanging="420"/>
      </w:pPr>
    </w:lvl>
    <w:lvl w:ilvl="7">
      <w:start w:val="1"/>
      <w:numFmt w:val="lowerLetter"/>
      <w:lvlText w:val="%8)"/>
      <w:lvlJc w:val="left"/>
      <w:pPr>
        <w:tabs>
          <w:tab w:val="left" w:pos="4562"/>
        </w:tabs>
        <w:ind w:left="4562" w:hanging="420"/>
      </w:pPr>
    </w:lvl>
    <w:lvl w:ilvl="8">
      <w:start w:val="1"/>
      <w:numFmt w:val="lowerRoman"/>
      <w:lvlText w:val="%9."/>
      <w:lvlJc w:val="right"/>
      <w:pPr>
        <w:tabs>
          <w:tab w:val="left" w:pos="4982"/>
        </w:tabs>
        <w:ind w:left="4982"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27"/>
  </w:num>
  <w:num w:numId="45">
    <w:abstractNumId w:val="27"/>
  </w:num>
  <w:num w:numId="46">
    <w:abstractNumId w:val="27"/>
  </w:num>
  <w:num w:numId="47">
    <w:abstractNumId w:val="27"/>
  </w:num>
  <w:num w:numId="48">
    <w:abstractNumId w:val="27"/>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517"/>
    <w:rsid w:val="0000025E"/>
    <w:rsid w:val="0000040A"/>
    <w:rsid w:val="00000A94"/>
    <w:rsid w:val="00001972"/>
    <w:rsid w:val="00001D9A"/>
    <w:rsid w:val="00007B3A"/>
    <w:rsid w:val="000107E0"/>
    <w:rsid w:val="00011FDE"/>
    <w:rsid w:val="00012FFD"/>
    <w:rsid w:val="00014162"/>
    <w:rsid w:val="00014340"/>
    <w:rsid w:val="00016A9C"/>
    <w:rsid w:val="000220B7"/>
    <w:rsid w:val="00022184"/>
    <w:rsid w:val="00022762"/>
    <w:rsid w:val="000238E0"/>
    <w:rsid w:val="000249DB"/>
    <w:rsid w:val="0002595E"/>
    <w:rsid w:val="000303C3"/>
    <w:rsid w:val="000331D3"/>
    <w:rsid w:val="000346A5"/>
    <w:rsid w:val="00034885"/>
    <w:rsid w:val="000359C3"/>
    <w:rsid w:val="00035A7D"/>
    <w:rsid w:val="000365ED"/>
    <w:rsid w:val="0004249A"/>
    <w:rsid w:val="00043282"/>
    <w:rsid w:val="00044286"/>
    <w:rsid w:val="00047F28"/>
    <w:rsid w:val="000503AA"/>
    <w:rsid w:val="000506A1"/>
    <w:rsid w:val="000515DD"/>
    <w:rsid w:val="0005265A"/>
    <w:rsid w:val="00052A0E"/>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19C7"/>
    <w:rsid w:val="00082317"/>
    <w:rsid w:val="00083D2C"/>
    <w:rsid w:val="00086AA1"/>
    <w:rsid w:val="00087A07"/>
    <w:rsid w:val="00087A77"/>
    <w:rsid w:val="00090CA6"/>
    <w:rsid w:val="00092B8A"/>
    <w:rsid w:val="00092FB0"/>
    <w:rsid w:val="000934C5"/>
    <w:rsid w:val="00093D25"/>
    <w:rsid w:val="00093DAB"/>
    <w:rsid w:val="00094D73"/>
    <w:rsid w:val="0009584E"/>
    <w:rsid w:val="00096D63"/>
    <w:rsid w:val="000A0B60"/>
    <w:rsid w:val="000A0EB8"/>
    <w:rsid w:val="000A19FC"/>
    <w:rsid w:val="000A296B"/>
    <w:rsid w:val="000A7311"/>
    <w:rsid w:val="000B060F"/>
    <w:rsid w:val="000B1592"/>
    <w:rsid w:val="000B1FF2"/>
    <w:rsid w:val="000B3CDA"/>
    <w:rsid w:val="000B6A0B"/>
    <w:rsid w:val="000B74B7"/>
    <w:rsid w:val="000C0F6C"/>
    <w:rsid w:val="000C11DB"/>
    <w:rsid w:val="000C1492"/>
    <w:rsid w:val="000C2F71"/>
    <w:rsid w:val="000C2FBD"/>
    <w:rsid w:val="000C4B41"/>
    <w:rsid w:val="000C57D6"/>
    <w:rsid w:val="000C6362"/>
    <w:rsid w:val="000C7666"/>
    <w:rsid w:val="000D0A9C"/>
    <w:rsid w:val="000D1795"/>
    <w:rsid w:val="000D329A"/>
    <w:rsid w:val="000D42A0"/>
    <w:rsid w:val="000D4B9C"/>
    <w:rsid w:val="000D4E03"/>
    <w:rsid w:val="000D4EB6"/>
    <w:rsid w:val="000D753B"/>
    <w:rsid w:val="000D77B8"/>
    <w:rsid w:val="000E0ABF"/>
    <w:rsid w:val="000E4C9E"/>
    <w:rsid w:val="000E6F3E"/>
    <w:rsid w:val="000E6FD7"/>
    <w:rsid w:val="000E7144"/>
    <w:rsid w:val="000F06E1"/>
    <w:rsid w:val="000F0E3C"/>
    <w:rsid w:val="000F19D5"/>
    <w:rsid w:val="000F4050"/>
    <w:rsid w:val="000F4AEA"/>
    <w:rsid w:val="000F4FBD"/>
    <w:rsid w:val="000F67E9"/>
    <w:rsid w:val="00104926"/>
    <w:rsid w:val="00112B78"/>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595"/>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FD1"/>
    <w:rsid w:val="001852C9"/>
    <w:rsid w:val="00187A0B"/>
    <w:rsid w:val="00190087"/>
    <w:rsid w:val="001913C4"/>
    <w:rsid w:val="0019348F"/>
    <w:rsid w:val="00193A07"/>
    <w:rsid w:val="00194C95"/>
    <w:rsid w:val="00195C34"/>
    <w:rsid w:val="00196EF5"/>
    <w:rsid w:val="001A1A53"/>
    <w:rsid w:val="001A234A"/>
    <w:rsid w:val="001A34F8"/>
    <w:rsid w:val="001A4CF3"/>
    <w:rsid w:val="001A6696"/>
    <w:rsid w:val="001B06AC"/>
    <w:rsid w:val="001B06E8"/>
    <w:rsid w:val="001B71D0"/>
    <w:rsid w:val="001B71EE"/>
    <w:rsid w:val="001C04A8"/>
    <w:rsid w:val="001C2C03"/>
    <w:rsid w:val="001C42F7"/>
    <w:rsid w:val="001C48F5"/>
    <w:rsid w:val="001C49E5"/>
    <w:rsid w:val="001C549E"/>
    <w:rsid w:val="001C61FC"/>
    <w:rsid w:val="001C680C"/>
    <w:rsid w:val="001C7FEA"/>
    <w:rsid w:val="001D0499"/>
    <w:rsid w:val="001D0BBE"/>
    <w:rsid w:val="001D0ED4"/>
    <w:rsid w:val="001D212F"/>
    <w:rsid w:val="001D29D7"/>
    <w:rsid w:val="001D2DE7"/>
    <w:rsid w:val="001D411C"/>
    <w:rsid w:val="001E1B6A"/>
    <w:rsid w:val="001E2484"/>
    <w:rsid w:val="001E24D5"/>
    <w:rsid w:val="001E3CC4"/>
    <w:rsid w:val="001E4882"/>
    <w:rsid w:val="001E73AB"/>
    <w:rsid w:val="001F092D"/>
    <w:rsid w:val="001F143A"/>
    <w:rsid w:val="001F1605"/>
    <w:rsid w:val="001F2508"/>
    <w:rsid w:val="001F388E"/>
    <w:rsid w:val="001F4816"/>
    <w:rsid w:val="001F69B4"/>
    <w:rsid w:val="001F77C7"/>
    <w:rsid w:val="00200183"/>
    <w:rsid w:val="00200333"/>
    <w:rsid w:val="0020107D"/>
    <w:rsid w:val="00202AA4"/>
    <w:rsid w:val="002031F7"/>
    <w:rsid w:val="002040E6"/>
    <w:rsid w:val="00204C59"/>
    <w:rsid w:val="0020527B"/>
    <w:rsid w:val="00205F2C"/>
    <w:rsid w:val="00210B15"/>
    <w:rsid w:val="002142EA"/>
    <w:rsid w:val="00215ADD"/>
    <w:rsid w:val="002204BB"/>
    <w:rsid w:val="00221B79"/>
    <w:rsid w:val="00221C6B"/>
    <w:rsid w:val="002253A1"/>
    <w:rsid w:val="00225CF8"/>
    <w:rsid w:val="0022794E"/>
    <w:rsid w:val="00231071"/>
    <w:rsid w:val="00233D64"/>
    <w:rsid w:val="0023482A"/>
    <w:rsid w:val="002359CB"/>
    <w:rsid w:val="00241894"/>
    <w:rsid w:val="00242C18"/>
    <w:rsid w:val="00243540"/>
    <w:rsid w:val="0024497B"/>
    <w:rsid w:val="0024515B"/>
    <w:rsid w:val="00246021"/>
    <w:rsid w:val="0024666E"/>
    <w:rsid w:val="00247F52"/>
    <w:rsid w:val="00250B25"/>
    <w:rsid w:val="00250BBE"/>
    <w:rsid w:val="00250C46"/>
    <w:rsid w:val="002515C2"/>
    <w:rsid w:val="0025194F"/>
    <w:rsid w:val="0026148A"/>
    <w:rsid w:val="00262696"/>
    <w:rsid w:val="00263839"/>
    <w:rsid w:val="00263D25"/>
    <w:rsid w:val="002643C3"/>
    <w:rsid w:val="00264A0C"/>
    <w:rsid w:val="00266EEB"/>
    <w:rsid w:val="00267EF4"/>
    <w:rsid w:val="00270CB8"/>
    <w:rsid w:val="00272B08"/>
    <w:rsid w:val="002735EE"/>
    <w:rsid w:val="002746BA"/>
    <w:rsid w:val="00275369"/>
    <w:rsid w:val="00281BB8"/>
    <w:rsid w:val="00281E9E"/>
    <w:rsid w:val="00282405"/>
    <w:rsid w:val="00285170"/>
    <w:rsid w:val="00285361"/>
    <w:rsid w:val="002926AD"/>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AD0"/>
    <w:rsid w:val="002A757F"/>
    <w:rsid w:val="002A7F44"/>
    <w:rsid w:val="002B0C40"/>
    <w:rsid w:val="002B1966"/>
    <w:rsid w:val="002B4508"/>
    <w:rsid w:val="002B4FF3"/>
    <w:rsid w:val="002B5779"/>
    <w:rsid w:val="002B7332"/>
    <w:rsid w:val="002B7F51"/>
    <w:rsid w:val="002C09E7"/>
    <w:rsid w:val="002C1E06"/>
    <w:rsid w:val="002C3F07"/>
    <w:rsid w:val="002C5278"/>
    <w:rsid w:val="002C7EBB"/>
    <w:rsid w:val="002D06C1"/>
    <w:rsid w:val="002D42B5"/>
    <w:rsid w:val="002D4F07"/>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4F23"/>
    <w:rsid w:val="00317988"/>
    <w:rsid w:val="003221B4"/>
    <w:rsid w:val="0032258D"/>
    <w:rsid w:val="00322E62"/>
    <w:rsid w:val="00324D13"/>
    <w:rsid w:val="00324EDD"/>
    <w:rsid w:val="003331E4"/>
    <w:rsid w:val="00336C64"/>
    <w:rsid w:val="00337162"/>
    <w:rsid w:val="00340E97"/>
    <w:rsid w:val="0034194F"/>
    <w:rsid w:val="003433E8"/>
    <w:rsid w:val="00344605"/>
    <w:rsid w:val="003474AA"/>
    <w:rsid w:val="0035042E"/>
    <w:rsid w:val="00350D1D"/>
    <w:rsid w:val="00352C83"/>
    <w:rsid w:val="00352F1A"/>
    <w:rsid w:val="0036107C"/>
    <w:rsid w:val="003615D2"/>
    <w:rsid w:val="0036429C"/>
    <w:rsid w:val="00364451"/>
    <w:rsid w:val="00364A53"/>
    <w:rsid w:val="003654CB"/>
    <w:rsid w:val="00365AA9"/>
    <w:rsid w:val="00365D23"/>
    <w:rsid w:val="00365F86"/>
    <w:rsid w:val="00365F87"/>
    <w:rsid w:val="00366E89"/>
    <w:rsid w:val="003705F4"/>
    <w:rsid w:val="00370D58"/>
    <w:rsid w:val="00371316"/>
    <w:rsid w:val="0037327B"/>
    <w:rsid w:val="00376438"/>
    <w:rsid w:val="00376713"/>
    <w:rsid w:val="00381815"/>
    <w:rsid w:val="003819AF"/>
    <w:rsid w:val="003820E9"/>
    <w:rsid w:val="00382DE7"/>
    <w:rsid w:val="00384FFC"/>
    <w:rsid w:val="003872FC"/>
    <w:rsid w:val="00387ADC"/>
    <w:rsid w:val="00390020"/>
    <w:rsid w:val="003903D6"/>
    <w:rsid w:val="00390AF0"/>
    <w:rsid w:val="00390EE6"/>
    <w:rsid w:val="0039118F"/>
    <w:rsid w:val="00392AD7"/>
    <w:rsid w:val="003938D9"/>
    <w:rsid w:val="00394376"/>
    <w:rsid w:val="003943FF"/>
    <w:rsid w:val="00396A5B"/>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60"/>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0E3E"/>
    <w:rsid w:val="003F23D3"/>
    <w:rsid w:val="003F3F08"/>
    <w:rsid w:val="003F49F1"/>
    <w:rsid w:val="003F6272"/>
    <w:rsid w:val="00400E72"/>
    <w:rsid w:val="00401400"/>
    <w:rsid w:val="00403F13"/>
    <w:rsid w:val="00404869"/>
    <w:rsid w:val="00405884"/>
    <w:rsid w:val="00407D39"/>
    <w:rsid w:val="0041477A"/>
    <w:rsid w:val="004167A3"/>
    <w:rsid w:val="0042294F"/>
    <w:rsid w:val="004229A2"/>
    <w:rsid w:val="00431904"/>
    <w:rsid w:val="00432DAA"/>
    <w:rsid w:val="00434305"/>
    <w:rsid w:val="00435DF7"/>
    <w:rsid w:val="0043741A"/>
    <w:rsid w:val="0044083F"/>
    <w:rsid w:val="00441AE7"/>
    <w:rsid w:val="004429C2"/>
    <w:rsid w:val="00445574"/>
    <w:rsid w:val="004467FB"/>
    <w:rsid w:val="00447B9A"/>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295"/>
    <w:rsid w:val="004939AE"/>
    <w:rsid w:val="00497311"/>
    <w:rsid w:val="00497DF6"/>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7C8"/>
    <w:rsid w:val="004F29BD"/>
    <w:rsid w:val="004F391A"/>
    <w:rsid w:val="004F3CFB"/>
    <w:rsid w:val="004F6456"/>
    <w:rsid w:val="004F696E"/>
    <w:rsid w:val="004F6C71"/>
    <w:rsid w:val="00501139"/>
    <w:rsid w:val="0050363E"/>
    <w:rsid w:val="005039BC"/>
    <w:rsid w:val="005043BB"/>
    <w:rsid w:val="00504A3D"/>
    <w:rsid w:val="0050502E"/>
    <w:rsid w:val="00505767"/>
    <w:rsid w:val="005073F0"/>
    <w:rsid w:val="00510A7B"/>
    <w:rsid w:val="00512F6E"/>
    <w:rsid w:val="00513038"/>
    <w:rsid w:val="00514174"/>
    <w:rsid w:val="005154EE"/>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E53"/>
    <w:rsid w:val="00541853"/>
    <w:rsid w:val="00543BDA"/>
    <w:rsid w:val="005441CC"/>
    <w:rsid w:val="005479DA"/>
    <w:rsid w:val="00547BCC"/>
    <w:rsid w:val="0055013B"/>
    <w:rsid w:val="00551F6F"/>
    <w:rsid w:val="00555044"/>
    <w:rsid w:val="00556DAB"/>
    <w:rsid w:val="00561475"/>
    <w:rsid w:val="00562308"/>
    <w:rsid w:val="0056487B"/>
    <w:rsid w:val="00564FB9"/>
    <w:rsid w:val="00571501"/>
    <w:rsid w:val="00573D9E"/>
    <w:rsid w:val="005801E3"/>
    <w:rsid w:val="00581180"/>
    <w:rsid w:val="00581802"/>
    <w:rsid w:val="005836A8"/>
    <w:rsid w:val="0058409C"/>
    <w:rsid w:val="00584262"/>
    <w:rsid w:val="00586630"/>
    <w:rsid w:val="00587ADD"/>
    <w:rsid w:val="00593A49"/>
    <w:rsid w:val="00596160"/>
    <w:rsid w:val="005966E2"/>
    <w:rsid w:val="00597007"/>
    <w:rsid w:val="005974C5"/>
    <w:rsid w:val="005A0966"/>
    <w:rsid w:val="005A11B7"/>
    <w:rsid w:val="005A260B"/>
    <w:rsid w:val="005A4A1B"/>
    <w:rsid w:val="005A5DD5"/>
    <w:rsid w:val="005A7830"/>
    <w:rsid w:val="005A7FC8"/>
    <w:rsid w:val="005A7FCE"/>
    <w:rsid w:val="005B0F3F"/>
    <w:rsid w:val="005B191C"/>
    <w:rsid w:val="005B4903"/>
    <w:rsid w:val="005B51CE"/>
    <w:rsid w:val="005B5885"/>
    <w:rsid w:val="005B5CD7"/>
    <w:rsid w:val="005B6CF6"/>
    <w:rsid w:val="005B7422"/>
    <w:rsid w:val="005C29B8"/>
    <w:rsid w:val="005C4205"/>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8BB"/>
    <w:rsid w:val="006259BC"/>
    <w:rsid w:val="0062636B"/>
    <w:rsid w:val="00632182"/>
    <w:rsid w:val="00632AE0"/>
    <w:rsid w:val="00633C17"/>
    <w:rsid w:val="00634D9E"/>
    <w:rsid w:val="00636E3E"/>
    <w:rsid w:val="006379F7"/>
    <w:rsid w:val="00637E4D"/>
    <w:rsid w:val="00640620"/>
    <w:rsid w:val="00641A1F"/>
    <w:rsid w:val="00644C67"/>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3FD"/>
    <w:rsid w:val="00672BFD"/>
    <w:rsid w:val="006770F4"/>
    <w:rsid w:val="00677A84"/>
    <w:rsid w:val="0068026D"/>
    <w:rsid w:val="00680417"/>
    <w:rsid w:val="00680A27"/>
    <w:rsid w:val="006816A4"/>
    <w:rsid w:val="006819B8"/>
    <w:rsid w:val="006840A6"/>
    <w:rsid w:val="00684906"/>
    <w:rsid w:val="006850CD"/>
    <w:rsid w:val="00685517"/>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03B"/>
    <w:rsid w:val="006C6976"/>
    <w:rsid w:val="006C6DD0"/>
    <w:rsid w:val="006D04EA"/>
    <w:rsid w:val="006D16C4"/>
    <w:rsid w:val="006D3E96"/>
    <w:rsid w:val="006D4515"/>
    <w:rsid w:val="006D4BB1"/>
    <w:rsid w:val="006D6593"/>
    <w:rsid w:val="006E68B3"/>
    <w:rsid w:val="006F03A8"/>
    <w:rsid w:val="006F2ACA"/>
    <w:rsid w:val="006F2ADC"/>
    <w:rsid w:val="006F2BFE"/>
    <w:rsid w:val="006F31E9"/>
    <w:rsid w:val="006F6284"/>
    <w:rsid w:val="007002C5"/>
    <w:rsid w:val="00701846"/>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6F4C"/>
    <w:rsid w:val="007501A8"/>
    <w:rsid w:val="00750D47"/>
    <w:rsid w:val="00750D61"/>
    <w:rsid w:val="00750EE1"/>
    <w:rsid w:val="00752B4D"/>
    <w:rsid w:val="007534ED"/>
    <w:rsid w:val="00755402"/>
    <w:rsid w:val="00756B26"/>
    <w:rsid w:val="00756DFD"/>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3D13"/>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4BA4"/>
    <w:rsid w:val="007C5309"/>
    <w:rsid w:val="007C6069"/>
    <w:rsid w:val="007D06C4"/>
    <w:rsid w:val="007D1352"/>
    <w:rsid w:val="007D23F7"/>
    <w:rsid w:val="007D2508"/>
    <w:rsid w:val="007D346A"/>
    <w:rsid w:val="007D5450"/>
    <w:rsid w:val="007D6518"/>
    <w:rsid w:val="007D76BD"/>
    <w:rsid w:val="007E0BF1"/>
    <w:rsid w:val="007E736F"/>
    <w:rsid w:val="007F0ED8"/>
    <w:rsid w:val="007F0F63"/>
    <w:rsid w:val="007F75CE"/>
    <w:rsid w:val="008013A4"/>
    <w:rsid w:val="008027CE"/>
    <w:rsid w:val="00802F42"/>
    <w:rsid w:val="00804383"/>
    <w:rsid w:val="00804BB7"/>
    <w:rsid w:val="00804D41"/>
    <w:rsid w:val="00807E11"/>
    <w:rsid w:val="00810257"/>
    <w:rsid w:val="008104F5"/>
    <w:rsid w:val="00811072"/>
    <w:rsid w:val="00811369"/>
    <w:rsid w:val="00815419"/>
    <w:rsid w:val="008163C8"/>
    <w:rsid w:val="008164A1"/>
    <w:rsid w:val="00817325"/>
    <w:rsid w:val="008209E6"/>
    <w:rsid w:val="00821D19"/>
    <w:rsid w:val="00822A60"/>
    <w:rsid w:val="0082315F"/>
    <w:rsid w:val="00823303"/>
    <w:rsid w:val="008233B2"/>
    <w:rsid w:val="00823A9F"/>
    <w:rsid w:val="00823C85"/>
    <w:rsid w:val="00825138"/>
    <w:rsid w:val="008269DD"/>
    <w:rsid w:val="00830621"/>
    <w:rsid w:val="0083348C"/>
    <w:rsid w:val="0083613B"/>
    <w:rsid w:val="008373D3"/>
    <w:rsid w:val="00837B32"/>
    <w:rsid w:val="00840617"/>
    <w:rsid w:val="00840F84"/>
    <w:rsid w:val="00842A47"/>
    <w:rsid w:val="00843C13"/>
    <w:rsid w:val="00843DEF"/>
    <w:rsid w:val="008454F8"/>
    <w:rsid w:val="0085173A"/>
    <w:rsid w:val="008603CE"/>
    <w:rsid w:val="008620FC"/>
    <w:rsid w:val="008627A5"/>
    <w:rsid w:val="00863E05"/>
    <w:rsid w:val="008650AE"/>
    <w:rsid w:val="00865ACA"/>
    <w:rsid w:val="00865D28"/>
    <w:rsid w:val="00865F85"/>
    <w:rsid w:val="00867C10"/>
    <w:rsid w:val="00870439"/>
    <w:rsid w:val="00870DA1"/>
    <w:rsid w:val="008835EB"/>
    <w:rsid w:val="00883F93"/>
    <w:rsid w:val="00884DB3"/>
    <w:rsid w:val="0088526D"/>
    <w:rsid w:val="00885A9D"/>
    <w:rsid w:val="008864F6"/>
    <w:rsid w:val="00886EF9"/>
    <w:rsid w:val="0089049D"/>
    <w:rsid w:val="0089154B"/>
    <w:rsid w:val="008928C9"/>
    <w:rsid w:val="008930CB"/>
    <w:rsid w:val="008938DC"/>
    <w:rsid w:val="00893FD1"/>
    <w:rsid w:val="00894836"/>
    <w:rsid w:val="00895172"/>
    <w:rsid w:val="00895680"/>
    <w:rsid w:val="00896DFF"/>
    <w:rsid w:val="0089762C"/>
    <w:rsid w:val="008A173B"/>
    <w:rsid w:val="008A1893"/>
    <w:rsid w:val="008A4DED"/>
    <w:rsid w:val="008A57E6"/>
    <w:rsid w:val="008A6F81"/>
    <w:rsid w:val="008A769A"/>
    <w:rsid w:val="008B0C9C"/>
    <w:rsid w:val="008B166D"/>
    <w:rsid w:val="008B17F4"/>
    <w:rsid w:val="008B3615"/>
    <w:rsid w:val="008B4AC4"/>
    <w:rsid w:val="008B4CC7"/>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14AD"/>
    <w:rsid w:val="00902722"/>
    <w:rsid w:val="009027BC"/>
    <w:rsid w:val="009062E6"/>
    <w:rsid w:val="00911BE5"/>
    <w:rsid w:val="00913CA9"/>
    <w:rsid w:val="009145AE"/>
    <w:rsid w:val="009146CE"/>
    <w:rsid w:val="00914CA7"/>
    <w:rsid w:val="00915C3E"/>
    <w:rsid w:val="009161A8"/>
    <w:rsid w:val="009240D5"/>
    <w:rsid w:val="009245AE"/>
    <w:rsid w:val="009245F5"/>
    <w:rsid w:val="009249EC"/>
    <w:rsid w:val="00925F03"/>
    <w:rsid w:val="009273B3"/>
    <w:rsid w:val="009305B5"/>
    <w:rsid w:val="00932F5C"/>
    <w:rsid w:val="009378DD"/>
    <w:rsid w:val="009429D5"/>
    <w:rsid w:val="00942BF1"/>
    <w:rsid w:val="00943B12"/>
    <w:rsid w:val="00945180"/>
    <w:rsid w:val="00945428"/>
    <w:rsid w:val="0094607B"/>
    <w:rsid w:val="00953604"/>
    <w:rsid w:val="0095496B"/>
    <w:rsid w:val="00957A60"/>
    <w:rsid w:val="00960F1E"/>
    <w:rsid w:val="009610DC"/>
    <w:rsid w:val="00961490"/>
    <w:rsid w:val="0096381A"/>
    <w:rsid w:val="00965E04"/>
    <w:rsid w:val="009674AD"/>
    <w:rsid w:val="00967CFF"/>
    <w:rsid w:val="00970CDC"/>
    <w:rsid w:val="0097267C"/>
    <w:rsid w:val="0097368F"/>
    <w:rsid w:val="00975727"/>
    <w:rsid w:val="00977010"/>
    <w:rsid w:val="00977D02"/>
    <w:rsid w:val="00977FF9"/>
    <w:rsid w:val="009809BB"/>
    <w:rsid w:val="0098364B"/>
    <w:rsid w:val="009867FF"/>
    <w:rsid w:val="009908A3"/>
    <w:rsid w:val="009911AF"/>
    <w:rsid w:val="00991875"/>
    <w:rsid w:val="00991F92"/>
    <w:rsid w:val="00992985"/>
    <w:rsid w:val="00993889"/>
    <w:rsid w:val="00994762"/>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63DC"/>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5D3"/>
    <w:rsid w:val="00A169B6"/>
    <w:rsid w:val="00A216D1"/>
    <w:rsid w:val="00A2271D"/>
    <w:rsid w:val="00A237D5"/>
    <w:rsid w:val="00A30EFC"/>
    <w:rsid w:val="00A31984"/>
    <w:rsid w:val="00A32D73"/>
    <w:rsid w:val="00A3367B"/>
    <w:rsid w:val="00A33C67"/>
    <w:rsid w:val="00A3597D"/>
    <w:rsid w:val="00A36DD1"/>
    <w:rsid w:val="00A4006C"/>
    <w:rsid w:val="00A40091"/>
    <w:rsid w:val="00A4030F"/>
    <w:rsid w:val="00A41831"/>
    <w:rsid w:val="00A41C79"/>
    <w:rsid w:val="00A41CB5"/>
    <w:rsid w:val="00A42CDF"/>
    <w:rsid w:val="00A43825"/>
    <w:rsid w:val="00A4452E"/>
    <w:rsid w:val="00A4472C"/>
    <w:rsid w:val="00A44C71"/>
    <w:rsid w:val="00A44E69"/>
    <w:rsid w:val="00A4661E"/>
    <w:rsid w:val="00A55BD6"/>
    <w:rsid w:val="00A55D50"/>
    <w:rsid w:val="00A57142"/>
    <w:rsid w:val="00A648CD"/>
    <w:rsid w:val="00A6537A"/>
    <w:rsid w:val="00A67866"/>
    <w:rsid w:val="00A70B07"/>
    <w:rsid w:val="00A723F8"/>
    <w:rsid w:val="00A77CCB"/>
    <w:rsid w:val="00A82391"/>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49AB"/>
    <w:rsid w:val="00AA57F5"/>
    <w:rsid w:val="00AA672E"/>
    <w:rsid w:val="00AA6EC9"/>
    <w:rsid w:val="00AB62B6"/>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933"/>
    <w:rsid w:val="00AE070A"/>
    <w:rsid w:val="00AE101C"/>
    <w:rsid w:val="00AE2A69"/>
    <w:rsid w:val="00AE37E5"/>
    <w:rsid w:val="00AE5EB4"/>
    <w:rsid w:val="00AF0C18"/>
    <w:rsid w:val="00AF207C"/>
    <w:rsid w:val="00AF47C5"/>
    <w:rsid w:val="00AF5398"/>
    <w:rsid w:val="00B049AF"/>
    <w:rsid w:val="00B07242"/>
    <w:rsid w:val="00B10534"/>
    <w:rsid w:val="00B113DB"/>
    <w:rsid w:val="00B11D8A"/>
    <w:rsid w:val="00B12981"/>
    <w:rsid w:val="00B13D6F"/>
    <w:rsid w:val="00B147DD"/>
    <w:rsid w:val="00B156FD"/>
    <w:rsid w:val="00B16F1A"/>
    <w:rsid w:val="00B21F61"/>
    <w:rsid w:val="00B261F1"/>
    <w:rsid w:val="00B265BC"/>
    <w:rsid w:val="00B26623"/>
    <w:rsid w:val="00B310D5"/>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127F"/>
    <w:rsid w:val="00B624AF"/>
    <w:rsid w:val="00B62B58"/>
    <w:rsid w:val="00B65149"/>
    <w:rsid w:val="00B66567"/>
    <w:rsid w:val="00B66F52"/>
    <w:rsid w:val="00B66FE5"/>
    <w:rsid w:val="00B72880"/>
    <w:rsid w:val="00B758BF"/>
    <w:rsid w:val="00B77EC8"/>
    <w:rsid w:val="00B827A6"/>
    <w:rsid w:val="00B831CE"/>
    <w:rsid w:val="00B85D50"/>
    <w:rsid w:val="00B86677"/>
    <w:rsid w:val="00B87131"/>
    <w:rsid w:val="00B91CFE"/>
    <w:rsid w:val="00B939B1"/>
    <w:rsid w:val="00B96D40"/>
    <w:rsid w:val="00B97386"/>
    <w:rsid w:val="00BA2485"/>
    <w:rsid w:val="00BA263B"/>
    <w:rsid w:val="00BA42B2"/>
    <w:rsid w:val="00BA58D4"/>
    <w:rsid w:val="00BA5B9E"/>
    <w:rsid w:val="00BA7C9A"/>
    <w:rsid w:val="00BB5F8F"/>
    <w:rsid w:val="00BB657A"/>
    <w:rsid w:val="00BC1A4E"/>
    <w:rsid w:val="00BC5DC7"/>
    <w:rsid w:val="00BC6B8B"/>
    <w:rsid w:val="00BC73D8"/>
    <w:rsid w:val="00BD52D7"/>
    <w:rsid w:val="00BD5A2B"/>
    <w:rsid w:val="00BD5AD2"/>
    <w:rsid w:val="00BE22F3"/>
    <w:rsid w:val="00BE4AA8"/>
    <w:rsid w:val="00BE5B52"/>
    <w:rsid w:val="00BE7B8D"/>
    <w:rsid w:val="00BF0993"/>
    <w:rsid w:val="00BF10A9"/>
    <w:rsid w:val="00BF16A3"/>
    <w:rsid w:val="00BF1703"/>
    <w:rsid w:val="00BF231C"/>
    <w:rsid w:val="00BF3031"/>
    <w:rsid w:val="00BF4907"/>
    <w:rsid w:val="00BF51E5"/>
    <w:rsid w:val="00BF71F8"/>
    <w:rsid w:val="00BF74A6"/>
    <w:rsid w:val="00C013AD"/>
    <w:rsid w:val="00C03BA2"/>
    <w:rsid w:val="00C04904"/>
    <w:rsid w:val="00C056B3"/>
    <w:rsid w:val="00C05F37"/>
    <w:rsid w:val="00C068BF"/>
    <w:rsid w:val="00C103E5"/>
    <w:rsid w:val="00C13319"/>
    <w:rsid w:val="00C13EE9"/>
    <w:rsid w:val="00C21540"/>
    <w:rsid w:val="00C21906"/>
    <w:rsid w:val="00C21AEE"/>
    <w:rsid w:val="00C21BFA"/>
    <w:rsid w:val="00C24C8D"/>
    <w:rsid w:val="00C25FE2"/>
    <w:rsid w:val="00C26B53"/>
    <w:rsid w:val="00C279B2"/>
    <w:rsid w:val="00C33E50"/>
    <w:rsid w:val="00C34C20"/>
    <w:rsid w:val="00C35A3E"/>
    <w:rsid w:val="00C42130"/>
    <w:rsid w:val="00C423A4"/>
    <w:rsid w:val="00C423E3"/>
    <w:rsid w:val="00C44BF5"/>
    <w:rsid w:val="00C521D6"/>
    <w:rsid w:val="00C545D7"/>
    <w:rsid w:val="00C55232"/>
    <w:rsid w:val="00C553A4"/>
    <w:rsid w:val="00C55A06"/>
    <w:rsid w:val="00C55D03"/>
    <w:rsid w:val="00C601BC"/>
    <w:rsid w:val="00C6329F"/>
    <w:rsid w:val="00C63340"/>
    <w:rsid w:val="00C643F9"/>
    <w:rsid w:val="00C64E95"/>
    <w:rsid w:val="00C70890"/>
    <w:rsid w:val="00C71372"/>
    <w:rsid w:val="00C72410"/>
    <w:rsid w:val="00C7287F"/>
    <w:rsid w:val="00C75B4B"/>
    <w:rsid w:val="00C80CB8"/>
    <w:rsid w:val="00C819F8"/>
    <w:rsid w:val="00C8248C"/>
    <w:rsid w:val="00C84E33"/>
    <w:rsid w:val="00C856BE"/>
    <w:rsid w:val="00C86D6F"/>
    <w:rsid w:val="00C905FC"/>
    <w:rsid w:val="00C92D03"/>
    <w:rsid w:val="00C9319C"/>
    <w:rsid w:val="00C9435D"/>
    <w:rsid w:val="00C94DF2"/>
    <w:rsid w:val="00C95C9C"/>
    <w:rsid w:val="00C96351"/>
    <w:rsid w:val="00C96741"/>
    <w:rsid w:val="00CA2D1B"/>
    <w:rsid w:val="00CA375D"/>
    <w:rsid w:val="00CA662A"/>
    <w:rsid w:val="00CA6B58"/>
    <w:rsid w:val="00CA7AFD"/>
    <w:rsid w:val="00CA7C3C"/>
    <w:rsid w:val="00CB0189"/>
    <w:rsid w:val="00CB0B9B"/>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B21"/>
    <w:rsid w:val="00CD1511"/>
    <w:rsid w:val="00CD2808"/>
    <w:rsid w:val="00CD28BF"/>
    <w:rsid w:val="00CD4092"/>
    <w:rsid w:val="00CD4A20"/>
    <w:rsid w:val="00CD50A1"/>
    <w:rsid w:val="00CD519E"/>
    <w:rsid w:val="00CD68EC"/>
    <w:rsid w:val="00CE0C4F"/>
    <w:rsid w:val="00CE30EA"/>
    <w:rsid w:val="00CF048A"/>
    <w:rsid w:val="00CF155A"/>
    <w:rsid w:val="00CF2947"/>
    <w:rsid w:val="00CF686F"/>
    <w:rsid w:val="00CF6E60"/>
    <w:rsid w:val="00CF7BCA"/>
    <w:rsid w:val="00D008FD"/>
    <w:rsid w:val="00D01C21"/>
    <w:rsid w:val="00D0321C"/>
    <w:rsid w:val="00D0334D"/>
    <w:rsid w:val="00D035EC"/>
    <w:rsid w:val="00D066D2"/>
    <w:rsid w:val="00D06AB1"/>
    <w:rsid w:val="00D06FC1"/>
    <w:rsid w:val="00D072ED"/>
    <w:rsid w:val="00D07A16"/>
    <w:rsid w:val="00D1067E"/>
    <w:rsid w:val="00D10F50"/>
    <w:rsid w:val="00D11272"/>
    <w:rsid w:val="00D126F5"/>
    <w:rsid w:val="00D1489E"/>
    <w:rsid w:val="00D20737"/>
    <w:rsid w:val="00D21E81"/>
    <w:rsid w:val="00D223DE"/>
    <w:rsid w:val="00D25E37"/>
    <w:rsid w:val="00D26084"/>
    <w:rsid w:val="00D2661A"/>
    <w:rsid w:val="00D27582"/>
    <w:rsid w:val="00D27EC4"/>
    <w:rsid w:val="00D302F4"/>
    <w:rsid w:val="00D31FC5"/>
    <w:rsid w:val="00D32719"/>
    <w:rsid w:val="00D33333"/>
    <w:rsid w:val="00D34295"/>
    <w:rsid w:val="00D352A2"/>
    <w:rsid w:val="00D4162B"/>
    <w:rsid w:val="00D4514F"/>
    <w:rsid w:val="00D451E2"/>
    <w:rsid w:val="00D45E89"/>
    <w:rsid w:val="00D45E8D"/>
    <w:rsid w:val="00D466AE"/>
    <w:rsid w:val="00D4734F"/>
    <w:rsid w:val="00D51BF3"/>
    <w:rsid w:val="00D54241"/>
    <w:rsid w:val="00D66846"/>
    <w:rsid w:val="00D675FB"/>
    <w:rsid w:val="00D679D3"/>
    <w:rsid w:val="00D71F25"/>
    <w:rsid w:val="00D72A9C"/>
    <w:rsid w:val="00D76020"/>
    <w:rsid w:val="00D77031"/>
    <w:rsid w:val="00D84941"/>
    <w:rsid w:val="00D84FA1"/>
    <w:rsid w:val="00D851E9"/>
    <w:rsid w:val="00D851F0"/>
    <w:rsid w:val="00D86DB7"/>
    <w:rsid w:val="00D87BF5"/>
    <w:rsid w:val="00D90721"/>
    <w:rsid w:val="00D926D0"/>
    <w:rsid w:val="00D93030"/>
    <w:rsid w:val="00D936D1"/>
    <w:rsid w:val="00D950E1"/>
    <w:rsid w:val="00D952A6"/>
    <w:rsid w:val="00D97F99"/>
    <w:rsid w:val="00DA1E08"/>
    <w:rsid w:val="00DA24F8"/>
    <w:rsid w:val="00DA28E8"/>
    <w:rsid w:val="00DA38D3"/>
    <w:rsid w:val="00DA3932"/>
    <w:rsid w:val="00DA3AFC"/>
    <w:rsid w:val="00DA64F8"/>
    <w:rsid w:val="00DA6C15"/>
    <w:rsid w:val="00DB0258"/>
    <w:rsid w:val="00DB38EE"/>
    <w:rsid w:val="00DB3AD5"/>
    <w:rsid w:val="00DB498B"/>
    <w:rsid w:val="00DB66CA"/>
    <w:rsid w:val="00DB6BCA"/>
    <w:rsid w:val="00DB6F54"/>
    <w:rsid w:val="00DB73F7"/>
    <w:rsid w:val="00DC0321"/>
    <w:rsid w:val="00DC3067"/>
    <w:rsid w:val="00DC370B"/>
    <w:rsid w:val="00DC585A"/>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45E"/>
    <w:rsid w:val="00DF44DE"/>
    <w:rsid w:val="00DF75B4"/>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46DEE"/>
    <w:rsid w:val="00E502C1"/>
    <w:rsid w:val="00E502DD"/>
    <w:rsid w:val="00E50D3A"/>
    <w:rsid w:val="00E51387"/>
    <w:rsid w:val="00E51E68"/>
    <w:rsid w:val="00E52EFD"/>
    <w:rsid w:val="00E5408A"/>
    <w:rsid w:val="00E56800"/>
    <w:rsid w:val="00E57734"/>
    <w:rsid w:val="00E60C63"/>
    <w:rsid w:val="00E62FF9"/>
    <w:rsid w:val="00E635D6"/>
    <w:rsid w:val="00E639BC"/>
    <w:rsid w:val="00E664CC"/>
    <w:rsid w:val="00E70388"/>
    <w:rsid w:val="00E70F92"/>
    <w:rsid w:val="00E74313"/>
    <w:rsid w:val="00E74C54"/>
    <w:rsid w:val="00E755DC"/>
    <w:rsid w:val="00E77A03"/>
    <w:rsid w:val="00E822E8"/>
    <w:rsid w:val="00E82554"/>
    <w:rsid w:val="00E82606"/>
    <w:rsid w:val="00E831C1"/>
    <w:rsid w:val="00E846C8"/>
    <w:rsid w:val="00E84957"/>
    <w:rsid w:val="00E84A55"/>
    <w:rsid w:val="00E85BFF"/>
    <w:rsid w:val="00E90391"/>
    <w:rsid w:val="00E906C2"/>
    <w:rsid w:val="00E9271F"/>
    <w:rsid w:val="00E9311F"/>
    <w:rsid w:val="00E934D1"/>
    <w:rsid w:val="00E94AF0"/>
    <w:rsid w:val="00E95D13"/>
    <w:rsid w:val="00E95DD3"/>
    <w:rsid w:val="00E969D5"/>
    <w:rsid w:val="00EA58D1"/>
    <w:rsid w:val="00EA61BC"/>
    <w:rsid w:val="00EA681A"/>
    <w:rsid w:val="00EA735B"/>
    <w:rsid w:val="00EB1E69"/>
    <w:rsid w:val="00EB2086"/>
    <w:rsid w:val="00EB31ED"/>
    <w:rsid w:val="00EB42DD"/>
    <w:rsid w:val="00EB5EDF"/>
    <w:rsid w:val="00EB60FE"/>
    <w:rsid w:val="00EB74DB"/>
    <w:rsid w:val="00EC5359"/>
    <w:rsid w:val="00EC562A"/>
    <w:rsid w:val="00ED067A"/>
    <w:rsid w:val="00ED2B50"/>
    <w:rsid w:val="00EE0350"/>
    <w:rsid w:val="00EE0719"/>
    <w:rsid w:val="00EE0E80"/>
    <w:rsid w:val="00EE35E3"/>
    <w:rsid w:val="00EE3CE4"/>
    <w:rsid w:val="00EE435A"/>
    <w:rsid w:val="00EE613F"/>
    <w:rsid w:val="00EE7295"/>
    <w:rsid w:val="00EE7869"/>
    <w:rsid w:val="00EF054A"/>
    <w:rsid w:val="00EF3235"/>
    <w:rsid w:val="00EF4583"/>
    <w:rsid w:val="00EF7E72"/>
    <w:rsid w:val="00F06D37"/>
    <w:rsid w:val="00F07B9D"/>
    <w:rsid w:val="00F11586"/>
    <w:rsid w:val="00F1183B"/>
    <w:rsid w:val="00F11C9F"/>
    <w:rsid w:val="00F12263"/>
    <w:rsid w:val="00F1409D"/>
    <w:rsid w:val="00F14214"/>
    <w:rsid w:val="00F157A9"/>
    <w:rsid w:val="00F16F00"/>
    <w:rsid w:val="00F20E50"/>
    <w:rsid w:val="00F25BB6"/>
    <w:rsid w:val="00F26B7E"/>
    <w:rsid w:val="00F27A3B"/>
    <w:rsid w:val="00F30364"/>
    <w:rsid w:val="00F32780"/>
    <w:rsid w:val="00F33817"/>
    <w:rsid w:val="00F34684"/>
    <w:rsid w:val="00F420D5"/>
    <w:rsid w:val="00F451EA"/>
    <w:rsid w:val="00F45447"/>
    <w:rsid w:val="00F456C6"/>
    <w:rsid w:val="00F4577B"/>
    <w:rsid w:val="00F46496"/>
    <w:rsid w:val="00F474D0"/>
    <w:rsid w:val="00F50179"/>
    <w:rsid w:val="00F515EE"/>
    <w:rsid w:val="00F56511"/>
    <w:rsid w:val="00F57D14"/>
    <w:rsid w:val="00F6194E"/>
    <w:rsid w:val="00F623AC"/>
    <w:rsid w:val="00F6412A"/>
    <w:rsid w:val="00F65893"/>
    <w:rsid w:val="00F66A4A"/>
    <w:rsid w:val="00F71E22"/>
    <w:rsid w:val="00F72142"/>
    <w:rsid w:val="00F72496"/>
    <w:rsid w:val="00F72AE7"/>
    <w:rsid w:val="00F757B1"/>
    <w:rsid w:val="00F77C36"/>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7B3C"/>
    <w:rsid w:val="00FD00E6"/>
    <w:rsid w:val="00FD09A1"/>
    <w:rsid w:val="00FD2A7C"/>
    <w:rsid w:val="00FD4814"/>
    <w:rsid w:val="00FD59EB"/>
    <w:rsid w:val="00FD7299"/>
    <w:rsid w:val="00FE1FBE"/>
    <w:rsid w:val="00FE3901"/>
    <w:rsid w:val="00FE39D3"/>
    <w:rsid w:val="00FE4BCE"/>
    <w:rsid w:val="00FE54AE"/>
    <w:rsid w:val="00FE576A"/>
    <w:rsid w:val="00FE7B77"/>
    <w:rsid w:val="00FE7E79"/>
    <w:rsid w:val="00FF252F"/>
    <w:rsid w:val="00FF3E7D"/>
    <w:rsid w:val="00FF5B99"/>
    <w:rsid w:val="00FF730C"/>
    <w:rsid w:val="00FF73F4"/>
    <w:rsid w:val="00FF7CE4"/>
    <w:rsid w:val="00FF7E39"/>
    <w:rsid w:val="382E3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DE5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9" w:unhideWhenUsed="0" w:qFormat="1"/>
    <w:lsdException w:name="heading 3" w:uiPriority="9" w:unhideWhenUsed="0" w:qFormat="1"/>
    <w:lsdException w:name="heading 4" w:uiPriority="9"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uiPriority w:val="9"/>
    <w:qFormat/>
    <w:pPr>
      <w:keepNext/>
      <w:keepLines/>
      <w:spacing w:before="340" w:after="330" w:line="578" w:lineRule="auto"/>
      <w:outlineLvl w:val="0"/>
    </w:pPr>
    <w:rPr>
      <w:b/>
      <w:bCs/>
      <w:kern w:val="44"/>
      <w:sz w:val="44"/>
      <w:szCs w:val="44"/>
    </w:rPr>
  </w:style>
  <w:style w:type="paragraph" w:styleId="22">
    <w:name w:val="heading 2"/>
    <w:basedOn w:val="afff5"/>
    <w:next w:val="afff5"/>
    <w:link w:val="2Char"/>
    <w:uiPriority w:val="9"/>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uiPriority w:val="9"/>
    <w:qFormat/>
    <w:pPr>
      <w:keepNext/>
      <w:keepLines/>
      <w:spacing w:before="260" w:after="260" w:line="416" w:lineRule="auto"/>
      <w:outlineLvl w:val="2"/>
    </w:pPr>
    <w:rPr>
      <w:b/>
      <w:bCs/>
      <w:sz w:val="32"/>
      <w:szCs w:val="32"/>
    </w:rPr>
  </w:style>
  <w:style w:type="paragraph" w:styleId="4">
    <w:name w:val="heading 4"/>
    <w:basedOn w:val="afff5"/>
    <w:next w:val="afff5"/>
    <w:link w:val="4Char"/>
    <w:uiPriority w:val="9"/>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caption"/>
    <w:basedOn w:val="afff5"/>
    <w:next w:val="afff5"/>
    <w:uiPriority w:val="35"/>
    <w:unhideWhenUsed/>
    <w:qFormat/>
    <w:rPr>
      <w:rFonts w:asciiTheme="majorHAnsi" w:eastAsia="黑体" w:hAnsiTheme="majorHAnsi" w:cstheme="majorBidi"/>
      <w:sz w:val="20"/>
      <w:szCs w:val="20"/>
    </w:rPr>
  </w:style>
  <w:style w:type="paragraph" w:styleId="afffb">
    <w:name w:val="annotation text"/>
    <w:basedOn w:val="afff5"/>
    <w:link w:val="Char"/>
    <w:uiPriority w:val="99"/>
    <w:semiHidden/>
    <w:unhideWhenUsed/>
    <w:qFormat/>
    <w:pPr>
      <w:jc w:val="left"/>
    </w:pPr>
  </w:style>
  <w:style w:type="paragraph" w:styleId="afffc">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Char1"/>
    <w:uiPriority w:val="99"/>
    <w:semiHidden/>
    <w:unhideWhenUsed/>
    <w:qFormat/>
    <w:rPr>
      <w:sz w:val="18"/>
      <w:szCs w:val="18"/>
    </w:rPr>
  </w:style>
  <w:style w:type="paragraph" w:styleId="afffe">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2">
    <w:name w:val="Title"/>
    <w:basedOn w:val="afff5"/>
    <w:link w:val="Char5"/>
    <w:qFormat/>
    <w:pPr>
      <w:spacing w:before="240" w:after="60"/>
      <w:jc w:val="center"/>
      <w:outlineLvl w:val="0"/>
    </w:pPr>
    <w:rPr>
      <w:rFonts w:ascii="Arial" w:hAnsi="Arial" w:cs="Arial"/>
      <w:b/>
      <w:bCs/>
      <w:sz w:val="32"/>
      <w:szCs w:val="32"/>
    </w:rPr>
  </w:style>
  <w:style w:type="paragraph" w:styleId="affff3">
    <w:name w:val="annotation subject"/>
    <w:basedOn w:val="afffb"/>
    <w:next w:val="afffb"/>
    <w:link w:val="Char6"/>
    <w:uiPriority w:val="99"/>
    <w:semiHidden/>
    <w:unhideWhenUsed/>
    <w:qFormat/>
    <w:rPr>
      <w:b/>
      <w:bCs/>
    </w:rPr>
  </w:style>
  <w:style w:type="table" w:styleId="affff4">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6"/>
    <w:uiPriority w:val="99"/>
    <w:semiHidden/>
    <w:unhideWhenUsed/>
    <w:qFormat/>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uiPriority w:val="9"/>
    <w:qFormat/>
    <w:rPr>
      <w:b/>
      <w:bCs/>
      <w:kern w:val="44"/>
      <w:sz w:val="44"/>
      <w:szCs w:val="44"/>
    </w:rPr>
  </w:style>
  <w:style w:type="character" w:customStyle="1" w:styleId="2Char">
    <w:name w:val="标题 2 Char"/>
    <w:link w:val="22"/>
    <w:uiPriority w:val="9"/>
    <w:rPr>
      <w:rFonts w:ascii="Arial" w:eastAsia="黑体" w:hAnsi="Arial"/>
      <w:b/>
      <w:bCs/>
      <w:kern w:val="2"/>
      <w:sz w:val="32"/>
      <w:szCs w:val="32"/>
    </w:rPr>
  </w:style>
  <w:style w:type="character" w:customStyle="1" w:styleId="3Char">
    <w:name w:val="标题 3 Char"/>
    <w:link w:val="3"/>
    <w:uiPriority w:val="9"/>
    <w:rPr>
      <w:b/>
      <w:bCs/>
      <w:kern w:val="2"/>
      <w:sz w:val="32"/>
      <w:szCs w:val="32"/>
    </w:rPr>
  </w:style>
  <w:style w:type="character" w:customStyle="1" w:styleId="4Char">
    <w:name w:val="标题 4 Char"/>
    <w:link w:val="4"/>
    <w:uiPriority w:val="9"/>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f"/>
    <w:uiPriority w:val="99"/>
    <w:qFormat/>
    <w:rPr>
      <w:kern w:val="2"/>
      <w:sz w:val="18"/>
      <w:szCs w:val="18"/>
    </w:rPr>
  </w:style>
  <w:style w:type="character" w:customStyle="1" w:styleId="Char2">
    <w:name w:val="页脚 Char"/>
    <w:link w:val="afffe"/>
    <w:uiPriority w:val="99"/>
    <w:qFormat/>
    <w:rPr>
      <w:rFonts w:ascii="宋体"/>
      <w:kern w:val="2"/>
      <w:sz w:val="18"/>
      <w:szCs w:val="18"/>
    </w:rPr>
  </w:style>
  <w:style w:type="character" w:customStyle="1" w:styleId="Char1">
    <w:name w:val="批注框文本 Char"/>
    <w:link w:val="afffd"/>
    <w:uiPriority w:val="99"/>
    <w:semiHidden/>
    <w:qFormat/>
    <w:rPr>
      <w:kern w:val="2"/>
      <w:sz w:val="18"/>
      <w:szCs w:val="18"/>
    </w:rPr>
  </w:style>
  <w:style w:type="paragraph" w:styleId="affffb">
    <w:name w:val="Quote"/>
    <w:basedOn w:val="afff5"/>
    <w:next w:val="afff5"/>
    <w:link w:val="Char7"/>
    <w:uiPriority w:val="29"/>
    <w:qFormat/>
    <w:rPr>
      <w:i/>
      <w:iCs/>
      <w:color w:val="000000"/>
    </w:rPr>
  </w:style>
  <w:style w:type="character" w:customStyle="1" w:styleId="Char7">
    <w:name w:val="引用 Char"/>
    <w:link w:val="affffb"/>
    <w:uiPriority w:val="29"/>
    <w:qFormat/>
    <w:rPr>
      <w:i/>
      <w:iCs/>
      <w:color w:val="000000"/>
      <w:kern w:val="2"/>
      <w:sz w:val="21"/>
      <w:szCs w:val="21"/>
    </w:rPr>
  </w:style>
  <w:style w:type="character" w:customStyle="1" w:styleId="Char5">
    <w:name w:val="标题 Char"/>
    <w:link w:val="affff2"/>
    <w:qFormat/>
    <w:rPr>
      <w:rFonts w:ascii="Arial" w:hAnsi="Arial" w:cs="Arial"/>
      <w:b/>
      <w:bCs/>
      <w:kern w:val="2"/>
      <w:sz w:val="32"/>
      <w:szCs w:val="32"/>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pPr>
      <w:ind w:left="198"/>
    </w:pPr>
    <w:rPr>
      <w:rFonts w:ascii="宋体" w:hAnsi="Times New Roman"/>
      <w:sz w:val="18"/>
    </w:rPr>
  </w:style>
  <w:style w:type="paragraph" w:customStyle="1" w:styleId="afffff">
    <w:name w:val="标准文件_页脚奇数页"/>
    <w:qFormat/>
    <w:pPr>
      <w:ind w:right="227"/>
      <w:jc w:val="right"/>
    </w:pPr>
    <w:rPr>
      <w:rFonts w:ascii="宋体" w:hAnsi="Times New Roman"/>
      <w:sz w:val="18"/>
    </w:rPr>
  </w:style>
  <w:style w:type="paragraph" w:customStyle="1" w:styleId="afffff0">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8"/>
    <w:qFormat/>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2"/>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2"/>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2"/>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2"/>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2"/>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2"/>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c"/>
    <w:rPr>
      <w:kern w:val="2"/>
      <w:sz w:val="21"/>
      <w:szCs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6">
    <w:name w:val="标准文件_目次、标准名称标题"/>
    <w:basedOn w:val="a6"/>
    <w:next w:val="afffff2"/>
    <w:qFormat/>
    <w:pPr>
      <w:spacing w:line="460" w:lineRule="exact"/>
      <w:ind w:left="0" w:firstLine="0"/>
    </w:pPr>
  </w:style>
  <w:style w:type="paragraph" w:customStyle="1" w:styleId="affffff7">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0"/>
    <w:semiHidden/>
    <w:qFormat/>
    <w:rPr>
      <w:rFonts w:ascii="宋体"/>
      <w:kern w:val="2"/>
      <w:sz w:val="18"/>
      <w:szCs w:val="18"/>
    </w:rPr>
  </w:style>
  <w:style w:type="paragraph" w:customStyle="1" w:styleId="affffff9">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2"/>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2"/>
    <w:qFormat/>
    <w:pPr>
      <w:numPr>
        <w:ilvl w:val="2"/>
      </w:numPr>
      <w:spacing w:beforeLines="50" w:before="50" w:afterLines="50" w:after="50"/>
      <w:outlineLvl w:val="1"/>
    </w:pPr>
  </w:style>
  <w:style w:type="paragraph" w:customStyle="1" w:styleId="affffffb">
    <w:name w:val="标准文件_一致程度"/>
    <w:basedOn w:val="afff5"/>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e">
    <w:name w:val="标准文件_正文公式"/>
    <w:basedOn w:val="afff5"/>
    <w:next w:val="afffff1"/>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2"/>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2"/>
    <w:qFormat/>
    <w:pPr>
      <w:numPr>
        <w:numId w:val="18"/>
      </w:numPr>
      <w:jc w:val="center"/>
    </w:pPr>
    <w:rPr>
      <w:rFonts w:ascii="黑体" w:eastAsia="黑体" w:hAnsi="Times New Roman"/>
      <w:sz w:val="21"/>
    </w:rPr>
  </w:style>
  <w:style w:type="paragraph" w:customStyle="1" w:styleId="afb">
    <w:name w:val="标准文件_正文英文图标题"/>
    <w:next w:val="afffff2"/>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pPr>
      <w:spacing w:before="180" w:line="180" w:lineRule="exact"/>
      <w:jc w:val="center"/>
    </w:pPr>
    <w:rPr>
      <w:rFonts w:ascii="宋体" w:hAnsi="Times New Roman"/>
      <w:sz w:val="21"/>
    </w:rPr>
  </w:style>
  <w:style w:type="paragraph" w:customStyle="1" w:styleId="afffffff4">
    <w:name w:val="封面标准文稿类别"/>
    <w:qFormat/>
    <w:pPr>
      <w:spacing w:before="440" w:line="400" w:lineRule="exact"/>
      <w:jc w:val="center"/>
    </w:pPr>
    <w:rPr>
      <w:rFonts w:ascii="宋体" w:hAnsi="Times New Roman"/>
      <w:sz w:val="24"/>
    </w:rPr>
  </w:style>
  <w:style w:type="paragraph" w:customStyle="1" w:styleId="afffffff5">
    <w:name w:val="封面标准英文名称"/>
    <w:qFormat/>
    <w:pPr>
      <w:widowControl w:val="0"/>
      <w:spacing w:line="360" w:lineRule="exact"/>
      <w:jc w:val="center"/>
    </w:pPr>
    <w:rPr>
      <w:rFonts w:ascii="Times New Roman" w:hAnsi="Times New Roman"/>
      <w:sz w:val="28"/>
    </w:rPr>
  </w:style>
  <w:style w:type="paragraph" w:customStyle="1" w:styleId="afffffff6">
    <w:name w:val="封面一致性程度标识"/>
    <w:qFormat/>
    <w:pPr>
      <w:spacing w:before="440" w:line="440" w:lineRule="exact"/>
      <w:jc w:val="center"/>
    </w:pPr>
    <w:rPr>
      <w:rFonts w:ascii="Times New Roman" w:hAnsi="Times New Roman"/>
      <w:sz w:val="28"/>
    </w:rPr>
  </w:style>
  <w:style w:type="paragraph" w:customStyle="1" w:styleId="afffffff7">
    <w:name w:val="封面正文"/>
    <w:qFormat/>
    <w:pPr>
      <w:jc w:val="both"/>
    </w:pPr>
    <w:rPr>
      <w:rFonts w:ascii="Times New Roman" w:hAnsi="Times New Roman"/>
    </w:rPr>
  </w:style>
  <w:style w:type="paragraph" w:customStyle="1" w:styleId="afffffff8">
    <w:name w:val="附录二级无标题条"/>
    <w:basedOn w:val="afff5"/>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5"/>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before="0" w:afterLines="0" w:after="0"/>
      <w:outlineLvl w:val="9"/>
    </w:pPr>
    <w:rPr>
      <w:rFonts w:ascii="宋体" w:eastAsia="宋体"/>
    </w:rPr>
  </w:style>
  <w:style w:type="paragraph" w:customStyle="1" w:styleId="affffffffc">
    <w:name w:val="标准文件_五级无标题"/>
    <w:basedOn w:val="afff1"/>
    <w:qFormat/>
    <w:pPr>
      <w:spacing w:beforeLines="0" w:before="0" w:afterLines="0" w:after="0"/>
      <w:outlineLvl w:val="9"/>
    </w:pPr>
    <w:rPr>
      <w:rFonts w:ascii="宋体" w:eastAsia="宋体"/>
    </w:rPr>
  </w:style>
  <w:style w:type="paragraph" w:customStyle="1" w:styleId="affffffffd">
    <w:name w:val="标准文件_三级无标题"/>
    <w:basedOn w:val="afff"/>
    <w:qFormat/>
    <w:pPr>
      <w:spacing w:beforeLines="0" w:before="0" w:afterLines="0" w:after="0"/>
      <w:outlineLvl w:val="9"/>
    </w:pPr>
    <w:rPr>
      <w:rFonts w:ascii="宋体" w:eastAsia="宋体"/>
    </w:rPr>
  </w:style>
  <w:style w:type="paragraph" w:customStyle="1" w:styleId="affffffffe">
    <w:name w:val="标准文件_二级无标题"/>
    <w:basedOn w:val="affe"/>
    <w:qFormat/>
    <w:pPr>
      <w:spacing w:beforeLines="0" w:before="0" w:afterLines="0" w:after="0"/>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2"/>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qFormat/>
    <w:pPr>
      <w:widowControl w:val="0"/>
      <w:numPr>
        <w:numId w:val="28"/>
      </w:numPr>
      <w:jc w:val="both"/>
    </w:pPr>
    <w:rPr>
      <w:rFonts w:ascii="宋体" w:hAnsi="Times New Roman"/>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6"/>
    <w:uiPriority w:val="99"/>
    <w:semiHidden/>
    <w:qFormat/>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6"/>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6"/>
    <w:qFormat/>
    <w:rPr>
      <w:rFonts w:ascii="黑体" w:eastAsia="黑体"/>
      <w:spacing w:val="85"/>
      <w:w w:val="100"/>
      <w:position w:val="3"/>
      <w:sz w:val="28"/>
      <w:szCs w:val="28"/>
    </w:rPr>
  </w:style>
  <w:style w:type="table" w:customStyle="1" w:styleId="12">
    <w:name w:val="网格型1"/>
    <w:basedOn w:val="afff7"/>
    <w:uiPriority w:val="39"/>
    <w:qFormat/>
    <w:pPr>
      <w:widowControl w:val="0"/>
      <w:jc w:val="both"/>
    </w:pPr>
    <w:rPr>
      <w:rFonts w:ascii="等线" w:eastAsia="等线" w:hAnsi="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7">
    <w:name w:val="List Paragraph"/>
    <w:basedOn w:val="afff5"/>
    <w:uiPriority w:val="34"/>
    <w:qFormat/>
    <w:pPr>
      <w:widowControl/>
      <w:adjustRightInd/>
      <w:spacing w:line="360" w:lineRule="auto"/>
      <w:ind w:left="720" w:firstLineChars="200" w:firstLine="200"/>
      <w:contextualSpacing/>
    </w:pPr>
    <w:rPr>
      <w:rFonts w:ascii="Times New Roman" w:hAnsi="Times New Roman" w:cstheme="minorBidi"/>
      <w:szCs w:val="22"/>
    </w:rPr>
  </w:style>
  <w:style w:type="character" w:customStyle="1" w:styleId="MTEquationSection">
    <w:name w:val="MTEquationSection"/>
    <w:basedOn w:val="afff6"/>
    <w:qFormat/>
    <w:rPr>
      <w:rFonts w:ascii="黑体" w:eastAsia="黑体" w:hAnsi="黑体"/>
      <w:vanish/>
      <w:color w:val="FF0000"/>
      <w:sz w:val="32"/>
      <w:szCs w:val="36"/>
    </w:rPr>
  </w:style>
  <w:style w:type="paragraph" w:customStyle="1" w:styleId="13">
    <w:name w:val="修订1"/>
    <w:hidden/>
    <w:uiPriority w:val="99"/>
    <w:semiHidden/>
    <w:qFormat/>
    <w:rPr>
      <w:kern w:val="2"/>
      <w:sz w:val="21"/>
      <w:szCs w:val="21"/>
    </w:rPr>
  </w:style>
  <w:style w:type="character" w:customStyle="1" w:styleId="Char">
    <w:name w:val="批注文字 Char"/>
    <w:basedOn w:val="afff6"/>
    <w:link w:val="afffb"/>
    <w:uiPriority w:val="99"/>
    <w:semiHidden/>
    <w:qFormat/>
    <w:rPr>
      <w:kern w:val="2"/>
      <w:sz w:val="21"/>
      <w:szCs w:val="21"/>
    </w:rPr>
  </w:style>
  <w:style w:type="character" w:customStyle="1" w:styleId="Char6">
    <w:name w:val="批注主题 Char"/>
    <w:basedOn w:val="Char"/>
    <w:link w:val="affff3"/>
    <w:uiPriority w:val="99"/>
    <w:semiHidden/>
    <w:qFormat/>
    <w:rPr>
      <w:b/>
      <w:bCs/>
      <w:kern w:val="2"/>
      <w:sz w:val="21"/>
      <w:szCs w:val="21"/>
    </w:rPr>
  </w:style>
  <w:style w:type="paragraph" w:styleId="afffffffffff8">
    <w:name w:val="Revision"/>
    <w:hidden/>
    <w:uiPriority w:val="99"/>
    <w:unhideWhenUsed/>
    <w:rsid w:val="006C603B"/>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9" w:unhideWhenUsed="0" w:qFormat="1"/>
    <w:lsdException w:name="heading 3" w:uiPriority="9" w:unhideWhenUsed="0" w:qFormat="1"/>
    <w:lsdException w:name="heading 4" w:uiPriority="9"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uiPriority w:val="9"/>
    <w:qFormat/>
    <w:pPr>
      <w:keepNext/>
      <w:keepLines/>
      <w:spacing w:before="340" w:after="330" w:line="578" w:lineRule="auto"/>
      <w:outlineLvl w:val="0"/>
    </w:pPr>
    <w:rPr>
      <w:b/>
      <w:bCs/>
      <w:kern w:val="44"/>
      <w:sz w:val="44"/>
      <w:szCs w:val="44"/>
    </w:rPr>
  </w:style>
  <w:style w:type="paragraph" w:styleId="22">
    <w:name w:val="heading 2"/>
    <w:basedOn w:val="afff5"/>
    <w:next w:val="afff5"/>
    <w:link w:val="2Char"/>
    <w:uiPriority w:val="9"/>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uiPriority w:val="9"/>
    <w:qFormat/>
    <w:pPr>
      <w:keepNext/>
      <w:keepLines/>
      <w:spacing w:before="260" w:after="260" w:line="416" w:lineRule="auto"/>
      <w:outlineLvl w:val="2"/>
    </w:pPr>
    <w:rPr>
      <w:b/>
      <w:bCs/>
      <w:sz w:val="32"/>
      <w:szCs w:val="32"/>
    </w:rPr>
  </w:style>
  <w:style w:type="paragraph" w:styleId="4">
    <w:name w:val="heading 4"/>
    <w:basedOn w:val="afff5"/>
    <w:next w:val="afff5"/>
    <w:link w:val="4Char"/>
    <w:uiPriority w:val="9"/>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caption"/>
    <w:basedOn w:val="afff5"/>
    <w:next w:val="afff5"/>
    <w:uiPriority w:val="35"/>
    <w:unhideWhenUsed/>
    <w:qFormat/>
    <w:rPr>
      <w:rFonts w:asciiTheme="majorHAnsi" w:eastAsia="黑体" w:hAnsiTheme="majorHAnsi" w:cstheme="majorBidi"/>
      <w:sz w:val="20"/>
      <w:szCs w:val="20"/>
    </w:rPr>
  </w:style>
  <w:style w:type="paragraph" w:styleId="afffb">
    <w:name w:val="annotation text"/>
    <w:basedOn w:val="afff5"/>
    <w:link w:val="Char"/>
    <w:uiPriority w:val="99"/>
    <w:semiHidden/>
    <w:unhideWhenUsed/>
    <w:qFormat/>
    <w:pPr>
      <w:jc w:val="left"/>
    </w:pPr>
  </w:style>
  <w:style w:type="paragraph" w:styleId="afffc">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Char1"/>
    <w:uiPriority w:val="99"/>
    <w:semiHidden/>
    <w:unhideWhenUsed/>
    <w:qFormat/>
    <w:rPr>
      <w:sz w:val="18"/>
      <w:szCs w:val="18"/>
    </w:rPr>
  </w:style>
  <w:style w:type="paragraph" w:styleId="afffe">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2">
    <w:name w:val="Title"/>
    <w:basedOn w:val="afff5"/>
    <w:link w:val="Char5"/>
    <w:qFormat/>
    <w:pPr>
      <w:spacing w:before="240" w:after="60"/>
      <w:jc w:val="center"/>
      <w:outlineLvl w:val="0"/>
    </w:pPr>
    <w:rPr>
      <w:rFonts w:ascii="Arial" w:hAnsi="Arial" w:cs="Arial"/>
      <w:b/>
      <w:bCs/>
      <w:sz w:val="32"/>
      <w:szCs w:val="32"/>
    </w:rPr>
  </w:style>
  <w:style w:type="paragraph" w:styleId="affff3">
    <w:name w:val="annotation subject"/>
    <w:basedOn w:val="afffb"/>
    <w:next w:val="afffb"/>
    <w:link w:val="Char6"/>
    <w:uiPriority w:val="99"/>
    <w:semiHidden/>
    <w:unhideWhenUsed/>
    <w:qFormat/>
    <w:rPr>
      <w:b/>
      <w:bCs/>
    </w:rPr>
  </w:style>
  <w:style w:type="table" w:styleId="affff4">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6"/>
    <w:uiPriority w:val="99"/>
    <w:semiHidden/>
    <w:unhideWhenUsed/>
    <w:qFormat/>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uiPriority w:val="9"/>
    <w:qFormat/>
    <w:rPr>
      <w:b/>
      <w:bCs/>
      <w:kern w:val="44"/>
      <w:sz w:val="44"/>
      <w:szCs w:val="44"/>
    </w:rPr>
  </w:style>
  <w:style w:type="character" w:customStyle="1" w:styleId="2Char">
    <w:name w:val="标题 2 Char"/>
    <w:link w:val="22"/>
    <w:uiPriority w:val="9"/>
    <w:rPr>
      <w:rFonts w:ascii="Arial" w:eastAsia="黑体" w:hAnsi="Arial"/>
      <w:b/>
      <w:bCs/>
      <w:kern w:val="2"/>
      <w:sz w:val="32"/>
      <w:szCs w:val="32"/>
    </w:rPr>
  </w:style>
  <w:style w:type="character" w:customStyle="1" w:styleId="3Char">
    <w:name w:val="标题 3 Char"/>
    <w:link w:val="3"/>
    <w:uiPriority w:val="9"/>
    <w:rPr>
      <w:b/>
      <w:bCs/>
      <w:kern w:val="2"/>
      <w:sz w:val="32"/>
      <w:szCs w:val="32"/>
    </w:rPr>
  </w:style>
  <w:style w:type="character" w:customStyle="1" w:styleId="4Char">
    <w:name w:val="标题 4 Char"/>
    <w:link w:val="4"/>
    <w:uiPriority w:val="9"/>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f"/>
    <w:uiPriority w:val="99"/>
    <w:qFormat/>
    <w:rPr>
      <w:kern w:val="2"/>
      <w:sz w:val="18"/>
      <w:szCs w:val="18"/>
    </w:rPr>
  </w:style>
  <w:style w:type="character" w:customStyle="1" w:styleId="Char2">
    <w:name w:val="页脚 Char"/>
    <w:link w:val="afffe"/>
    <w:uiPriority w:val="99"/>
    <w:qFormat/>
    <w:rPr>
      <w:rFonts w:ascii="宋体"/>
      <w:kern w:val="2"/>
      <w:sz w:val="18"/>
      <w:szCs w:val="18"/>
    </w:rPr>
  </w:style>
  <w:style w:type="character" w:customStyle="1" w:styleId="Char1">
    <w:name w:val="批注框文本 Char"/>
    <w:link w:val="afffd"/>
    <w:uiPriority w:val="99"/>
    <w:semiHidden/>
    <w:qFormat/>
    <w:rPr>
      <w:kern w:val="2"/>
      <w:sz w:val="18"/>
      <w:szCs w:val="18"/>
    </w:rPr>
  </w:style>
  <w:style w:type="paragraph" w:styleId="affffb">
    <w:name w:val="Quote"/>
    <w:basedOn w:val="afff5"/>
    <w:next w:val="afff5"/>
    <w:link w:val="Char7"/>
    <w:uiPriority w:val="29"/>
    <w:qFormat/>
    <w:rPr>
      <w:i/>
      <w:iCs/>
      <w:color w:val="000000"/>
    </w:rPr>
  </w:style>
  <w:style w:type="character" w:customStyle="1" w:styleId="Char7">
    <w:name w:val="引用 Char"/>
    <w:link w:val="affffb"/>
    <w:uiPriority w:val="29"/>
    <w:qFormat/>
    <w:rPr>
      <w:i/>
      <w:iCs/>
      <w:color w:val="000000"/>
      <w:kern w:val="2"/>
      <w:sz w:val="21"/>
      <w:szCs w:val="21"/>
    </w:rPr>
  </w:style>
  <w:style w:type="character" w:customStyle="1" w:styleId="Char5">
    <w:name w:val="标题 Char"/>
    <w:link w:val="affff2"/>
    <w:qFormat/>
    <w:rPr>
      <w:rFonts w:ascii="Arial" w:hAnsi="Arial" w:cs="Arial"/>
      <w:b/>
      <w:bCs/>
      <w:kern w:val="2"/>
      <w:sz w:val="32"/>
      <w:szCs w:val="32"/>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pPr>
      <w:ind w:left="198"/>
    </w:pPr>
    <w:rPr>
      <w:rFonts w:ascii="宋体" w:hAnsi="Times New Roman"/>
      <w:sz w:val="18"/>
    </w:rPr>
  </w:style>
  <w:style w:type="paragraph" w:customStyle="1" w:styleId="afffff">
    <w:name w:val="标准文件_页脚奇数页"/>
    <w:qFormat/>
    <w:pPr>
      <w:ind w:right="227"/>
      <w:jc w:val="right"/>
    </w:pPr>
    <w:rPr>
      <w:rFonts w:ascii="宋体" w:hAnsi="Times New Roman"/>
      <w:sz w:val="18"/>
    </w:rPr>
  </w:style>
  <w:style w:type="paragraph" w:customStyle="1" w:styleId="afffff0">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8"/>
    <w:qFormat/>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2"/>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2"/>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2"/>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2"/>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2"/>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2"/>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c"/>
    <w:rPr>
      <w:kern w:val="2"/>
      <w:sz w:val="21"/>
      <w:szCs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6">
    <w:name w:val="标准文件_目次、标准名称标题"/>
    <w:basedOn w:val="a6"/>
    <w:next w:val="afffff2"/>
    <w:qFormat/>
    <w:pPr>
      <w:spacing w:line="460" w:lineRule="exact"/>
      <w:ind w:left="0" w:firstLine="0"/>
    </w:pPr>
  </w:style>
  <w:style w:type="paragraph" w:customStyle="1" w:styleId="affffff7">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0"/>
    <w:semiHidden/>
    <w:qFormat/>
    <w:rPr>
      <w:rFonts w:ascii="宋体"/>
      <w:kern w:val="2"/>
      <w:sz w:val="18"/>
      <w:szCs w:val="18"/>
    </w:rPr>
  </w:style>
  <w:style w:type="paragraph" w:customStyle="1" w:styleId="affffff9">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2"/>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2"/>
    <w:qFormat/>
    <w:pPr>
      <w:numPr>
        <w:ilvl w:val="2"/>
      </w:numPr>
      <w:spacing w:beforeLines="50" w:before="50" w:afterLines="50" w:after="50"/>
      <w:outlineLvl w:val="1"/>
    </w:pPr>
  </w:style>
  <w:style w:type="paragraph" w:customStyle="1" w:styleId="affffffb">
    <w:name w:val="标准文件_一致程度"/>
    <w:basedOn w:val="afff5"/>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e">
    <w:name w:val="标准文件_正文公式"/>
    <w:basedOn w:val="afff5"/>
    <w:next w:val="afffff1"/>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2"/>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2"/>
    <w:qFormat/>
    <w:pPr>
      <w:numPr>
        <w:numId w:val="18"/>
      </w:numPr>
      <w:jc w:val="center"/>
    </w:pPr>
    <w:rPr>
      <w:rFonts w:ascii="黑体" w:eastAsia="黑体" w:hAnsi="Times New Roman"/>
      <w:sz w:val="21"/>
    </w:rPr>
  </w:style>
  <w:style w:type="paragraph" w:customStyle="1" w:styleId="afb">
    <w:name w:val="标准文件_正文英文图标题"/>
    <w:next w:val="afffff2"/>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pPr>
      <w:spacing w:before="180" w:line="180" w:lineRule="exact"/>
      <w:jc w:val="center"/>
    </w:pPr>
    <w:rPr>
      <w:rFonts w:ascii="宋体" w:hAnsi="Times New Roman"/>
      <w:sz w:val="21"/>
    </w:rPr>
  </w:style>
  <w:style w:type="paragraph" w:customStyle="1" w:styleId="afffffff4">
    <w:name w:val="封面标准文稿类别"/>
    <w:qFormat/>
    <w:pPr>
      <w:spacing w:before="440" w:line="400" w:lineRule="exact"/>
      <w:jc w:val="center"/>
    </w:pPr>
    <w:rPr>
      <w:rFonts w:ascii="宋体" w:hAnsi="Times New Roman"/>
      <w:sz w:val="24"/>
    </w:rPr>
  </w:style>
  <w:style w:type="paragraph" w:customStyle="1" w:styleId="afffffff5">
    <w:name w:val="封面标准英文名称"/>
    <w:qFormat/>
    <w:pPr>
      <w:widowControl w:val="0"/>
      <w:spacing w:line="360" w:lineRule="exact"/>
      <w:jc w:val="center"/>
    </w:pPr>
    <w:rPr>
      <w:rFonts w:ascii="Times New Roman" w:hAnsi="Times New Roman"/>
      <w:sz w:val="28"/>
    </w:rPr>
  </w:style>
  <w:style w:type="paragraph" w:customStyle="1" w:styleId="afffffff6">
    <w:name w:val="封面一致性程度标识"/>
    <w:qFormat/>
    <w:pPr>
      <w:spacing w:before="440" w:line="440" w:lineRule="exact"/>
      <w:jc w:val="center"/>
    </w:pPr>
    <w:rPr>
      <w:rFonts w:ascii="Times New Roman" w:hAnsi="Times New Roman"/>
      <w:sz w:val="28"/>
    </w:rPr>
  </w:style>
  <w:style w:type="paragraph" w:customStyle="1" w:styleId="afffffff7">
    <w:name w:val="封面正文"/>
    <w:qFormat/>
    <w:pPr>
      <w:jc w:val="both"/>
    </w:pPr>
    <w:rPr>
      <w:rFonts w:ascii="Times New Roman" w:hAnsi="Times New Roman"/>
    </w:rPr>
  </w:style>
  <w:style w:type="paragraph" w:customStyle="1" w:styleId="afffffff8">
    <w:name w:val="附录二级无标题条"/>
    <w:basedOn w:val="afff5"/>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5"/>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before="0" w:afterLines="0" w:after="0"/>
      <w:outlineLvl w:val="9"/>
    </w:pPr>
    <w:rPr>
      <w:rFonts w:ascii="宋体" w:eastAsia="宋体"/>
    </w:rPr>
  </w:style>
  <w:style w:type="paragraph" w:customStyle="1" w:styleId="affffffffc">
    <w:name w:val="标准文件_五级无标题"/>
    <w:basedOn w:val="afff1"/>
    <w:qFormat/>
    <w:pPr>
      <w:spacing w:beforeLines="0" w:before="0" w:afterLines="0" w:after="0"/>
      <w:outlineLvl w:val="9"/>
    </w:pPr>
    <w:rPr>
      <w:rFonts w:ascii="宋体" w:eastAsia="宋体"/>
    </w:rPr>
  </w:style>
  <w:style w:type="paragraph" w:customStyle="1" w:styleId="affffffffd">
    <w:name w:val="标准文件_三级无标题"/>
    <w:basedOn w:val="afff"/>
    <w:qFormat/>
    <w:pPr>
      <w:spacing w:beforeLines="0" w:before="0" w:afterLines="0" w:after="0"/>
      <w:outlineLvl w:val="9"/>
    </w:pPr>
    <w:rPr>
      <w:rFonts w:ascii="宋体" w:eastAsia="宋体"/>
    </w:rPr>
  </w:style>
  <w:style w:type="paragraph" w:customStyle="1" w:styleId="affffffffe">
    <w:name w:val="标准文件_二级无标题"/>
    <w:basedOn w:val="affe"/>
    <w:qFormat/>
    <w:pPr>
      <w:spacing w:beforeLines="0" w:before="0" w:afterLines="0" w:after="0"/>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2"/>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qFormat/>
    <w:pPr>
      <w:widowControl w:val="0"/>
      <w:numPr>
        <w:numId w:val="28"/>
      </w:numPr>
      <w:jc w:val="both"/>
    </w:pPr>
    <w:rPr>
      <w:rFonts w:ascii="宋体" w:hAnsi="Times New Roman"/>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6"/>
    <w:uiPriority w:val="99"/>
    <w:semiHidden/>
    <w:qFormat/>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6"/>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6"/>
    <w:qFormat/>
    <w:rPr>
      <w:rFonts w:ascii="黑体" w:eastAsia="黑体"/>
      <w:spacing w:val="85"/>
      <w:w w:val="100"/>
      <w:position w:val="3"/>
      <w:sz w:val="28"/>
      <w:szCs w:val="28"/>
    </w:rPr>
  </w:style>
  <w:style w:type="table" w:customStyle="1" w:styleId="12">
    <w:name w:val="网格型1"/>
    <w:basedOn w:val="afff7"/>
    <w:uiPriority w:val="39"/>
    <w:qFormat/>
    <w:pPr>
      <w:widowControl w:val="0"/>
      <w:jc w:val="both"/>
    </w:pPr>
    <w:rPr>
      <w:rFonts w:ascii="等线" w:eastAsia="等线" w:hAnsi="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7">
    <w:name w:val="List Paragraph"/>
    <w:basedOn w:val="afff5"/>
    <w:uiPriority w:val="34"/>
    <w:qFormat/>
    <w:pPr>
      <w:widowControl/>
      <w:adjustRightInd/>
      <w:spacing w:line="360" w:lineRule="auto"/>
      <w:ind w:left="720" w:firstLineChars="200" w:firstLine="200"/>
      <w:contextualSpacing/>
    </w:pPr>
    <w:rPr>
      <w:rFonts w:ascii="Times New Roman" w:hAnsi="Times New Roman" w:cstheme="minorBidi"/>
      <w:szCs w:val="22"/>
    </w:rPr>
  </w:style>
  <w:style w:type="character" w:customStyle="1" w:styleId="MTEquationSection">
    <w:name w:val="MTEquationSection"/>
    <w:basedOn w:val="afff6"/>
    <w:qFormat/>
    <w:rPr>
      <w:rFonts w:ascii="黑体" w:eastAsia="黑体" w:hAnsi="黑体"/>
      <w:vanish/>
      <w:color w:val="FF0000"/>
      <w:sz w:val="32"/>
      <w:szCs w:val="36"/>
    </w:rPr>
  </w:style>
  <w:style w:type="paragraph" w:customStyle="1" w:styleId="13">
    <w:name w:val="修订1"/>
    <w:hidden/>
    <w:uiPriority w:val="99"/>
    <w:semiHidden/>
    <w:qFormat/>
    <w:rPr>
      <w:kern w:val="2"/>
      <w:sz w:val="21"/>
      <w:szCs w:val="21"/>
    </w:rPr>
  </w:style>
  <w:style w:type="character" w:customStyle="1" w:styleId="Char">
    <w:name w:val="批注文字 Char"/>
    <w:basedOn w:val="afff6"/>
    <w:link w:val="afffb"/>
    <w:uiPriority w:val="99"/>
    <w:semiHidden/>
    <w:qFormat/>
    <w:rPr>
      <w:kern w:val="2"/>
      <w:sz w:val="21"/>
      <w:szCs w:val="21"/>
    </w:rPr>
  </w:style>
  <w:style w:type="character" w:customStyle="1" w:styleId="Char6">
    <w:name w:val="批注主题 Char"/>
    <w:basedOn w:val="Char"/>
    <w:link w:val="affff3"/>
    <w:uiPriority w:val="99"/>
    <w:semiHidden/>
    <w:qFormat/>
    <w:rPr>
      <w:b/>
      <w:bCs/>
      <w:kern w:val="2"/>
      <w:sz w:val="21"/>
      <w:szCs w:val="21"/>
    </w:rPr>
  </w:style>
  <w:style w:type="paragraph" w:styleId="afffffffffff8">
    <w:name w:val="Revision"/>
    <w:hidden/>
    <w:uiPriority w:val="99"/>
    <w:unhideWhenUsed/>
    <w:rsid w:val="006C603B"/>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1" Type="http://schemas.openxmlformats.org/officeDocument/2006/relationships/header" Target="header6.xml"/><Relationship Id="rId42" Type="http://schemas.openxmlformats.org/officeDocument/2006/relationships/image" Target="media/image11.wmf"/><Relationship Id="rId63" Type="http://schemas.openxmlformats.org/officeDocument/2006/relationships/image" Target="media/image22.wmf"/><Relationship Id="rId84" Type="http://schemas.openxmlformats.org/officeDocument/2006/relationships/oleObject" Target="embeddings/oleObject29.bin"/><Relationship Id="rId138" Type="http://schemas.openxmlformats.org/officeDocument/2006/relationships/image" Target="media/image59.wmf"/><Relationship Id="rId159" Type="http://schemas.openxmlformats.org/officeDocument/2006/relationships/image" Target="media/image70.wmf"/><Relationship Id="rId170" Type="http://schemas.openxmlformats.org/officeDocument/2006/relationships/oleObject" Target="embeddings/oleObject72.bin"/><Relationship Id="rId191" Type="http://schemas.openxmlformats.org/officeDocument/2006/relationships/image" Target="media/image86.wmf"/><Relationship Id="rId205" Type="http://schemas.openxmlformats.org/officeDocument/2006/relationships/oleObject" Target="embeddings/oleObject90.bin"/><Relationship Id="rId226" Type="http://schemas.openxmlformats.org/officeDocument/2006/relationships/header" Target="header8.xml"/><Relationship Id="rId107" Type="http://schemas.openxmlformats.org/officeDocument/2006/relationships/image" Target="media/image44.wmf"/><Relationship Id="rId11" Type="http://schemas.openxmlformats.org/officeDocument/2006/relationships/header" Target="header1.xml"/><Relationship Id="rId32" Type="http://schemas.openxmlformats.org/officeDocument/2006/relationships/oleObject" Target="embeddings/oleObject4.bin"/><Relationship Id="rId53" Type="http://schemas.openxmlformats.org/officeDocument/2006/relationships/image" Target="media/image17.wmf"/><Relationship Id="rId74" Type="http://schemas.openxmlformats.org/officeDocument/2006/relationships/oleObject" Target="embeddings/oleObject24.bin"/><Relationship Id="rId128" Type="http://schemas.openxmlformats.org/officeDocument/2006/relationships/oleObject" Target="embeddings/oleObject51.bin"/><Relationship Id="rId149" Type="http://schemas.openxmlformats.org/officeDocument/2006/relationships/oleObject" Target="embeddings/oleObject62.bin"/><Relationship Id="rId5" Type="http://schemas.microsoft.com/office/2007/relationships/stylesWithEffects" Target="stylesWithEffects.xml"/><Relationship Id="rId95" Type="http://schemas.openxmlformats.org/officeDocument/2006/relationships/image" Target="media/image38.png"/><Relationship Id="rId160" Type="http://schemas.openxmlformats.org/officeDocument/2006/relationships/oleObject" Target="embeddings/oleObject67.bin"/><Relationship Id="rId181" Type="http://schemas.openxmlformats.org/officeDocument/2006/relationships/image" Target="media/image81.wmf"/><Relationship Id="rId216" Type="http://schemas.openxmlformats.org/officeDocument/2006/relationships/image" Target="media/image98.wmf"/><Relationship Id="rId22" Type="http://schemas.openxmlformats.org/officeDocument/2006/relationships/header" Target="header7.xml"/><Relationship Id="rId27" Type="http://schemas.openxmlformats.org/officeDocument/2006/relationships/image" Target="media/image3.wmf"/><Relationship Id="rId43" Type="http://schemas.openxmlformats.org/officeDocument/2006/relationships/oleObject" Target="embeddings/oleObject9.bin"/><Relationship Id="rId48" Type="http://schemas.openxmlformats.org/officeDocument/2006/relationships/image" Target="media/image14.wmf"/><Relationship Id="rId64" Type="http://schemas.openxmlformats.org/officeDocument/2006/relationships/oleObject" Target="embeddings/oleObject19.bin"/><Relationship Id="rId69" Type="http://schemas.openxmlformats.org/officeDocument/2006/relationships/image" Target="media/image25.wmf"/><Relationship Id="rId113" Type="http://schemas.openxmlformats.org/officeDocument/2006/relationships/image" Target="media/image47.wmf"/><Relationship Id="rId118" Type="http://schemas.openxmlformats.org/officeDocument/2006/relationships/oleObject" Target="embeddings/oleObject46.bin"/><Relationship Id="rId134" Type="http://schemas.openxmlformats.org/officeDocument/2006/relationships/image" Target="media/image57.wmf"/><Relationship Id="rId139" Type="http://schemas.openxmlformats.org/officeDocument/2006/relationships/oleObject" Target="embeddings/oleObject57.bin"/><Relationship Id="rId80" Type="http://schemas.openxmlformats.org/officeDocument/2006/relationships/oleObject" Target="embeddings/oleObject27.bin"/><Relationship Id="rId85" Type="http://schemas.openxmlformats.org/officeDocument/2006/relationships/image" Target="media/image33.wmf"/><Relationship Id="rId150" Type="http://schemas.openxmlformats.org/officeDocument/2006/relationships/image" Target="media/image65.wmf"/><Relationship Id="rId155" Type="http://schemas.openxmlformats.org/officeDocument/2006/relationships/image" Target="media/image68.wmf"/><Relationship Id="rId171" Type="http://schemas.openxmlformats.org/officeDocument/2006/relationships/image" Target="media/image76.wmf"/><Relationship Id="rId176" Type="http://schemas.openxmlformats.org/officeDocument/2006/relationships/oleObject" Target="embeddings/oleObject75.bin"/><Relationship Id="rId192" Type="http://schemas.openxmlformats.org/officeDocument/2006/relationships/oleObject" Target="embeddings/oleObject83.bin"/><Relationship Id="rId197" Type="http://schemas.openxmlformats.org/officeDocument/2006/relationships/image" Target="media/image89.wmf"/><Relationship Id="rId206" Type="http://schemas.openxmlformats.org/officeDocument/2006/relationships/image" Target="media/image93.wmf"/><Relationship Id="rId227" Type="http://schemas.openxmlformats.org/officeDocument/2006/relationships/header" Target="header9.xml"/><Relationship Id="rId201" Type="http://schemas.openxmlformats.org/officeDocument/2006/relationships/image" Target="media/image91.wmf"/><Relationship Id="rId222" Type="http://schemas.openxmlformats.org/officeDocument/2006/relationships/image" Target="media/image101.wmf"/><Relationship Id="rId12" Type="http://schemas.openxmlformats.org/officeDocument/2006/relationships/header" Target="header2.xml"/><Relationship Id="rId17" Type="http://schemas.openxmlformats.org/officeDocument/2006/relationships/header" Target="header4.xml"/><Relationship Id="rId33" Type="http://schemas.openxmlformats.org/officeDocument/2006/relationships/image" Target="media/image6.wmf"/><Relationship Id="rId38" Type="http://schemas.openxmlformats.org/officeDocument/2006/relationships/oleObject" Target="embeddings/oleObject7.bin"/><Relationship Id="rId59" Type="http://schemas.openxmlformats.org/officeDocument/2006/relationships/image" Target="media/image20.wmf"/><Relationship Id="rId103" Type="http://schemas.openxmlformats.org/officeDocument/2006/relationships/image" Target="media/image42.wmf"/><Relationship Id="rId108" Type="http://schemas.openxmlformats.org/officeDocument/2006/relationships/oleObject" Target="embeddings/oleObject41.bin"/><Relationship Id="rId124" Type="http://schemas.openxmlformats.org/officeDocument/2006/relationships/oleObject" Target="embeddings/oleObject49.bin"/><Relationship Id="rId129" Type="http://schemas.openxmlformats.org/officeDocument/2006/relationships/image" Target="media/image55.wmf"/><Relationship Id="rId54" Type="http://schemas.openxmlformats.org/officeDocument/2006/relationships/oleObject" Target="embeddings/oleObject14.bin"/><Relationship Id="rId70" Type="http://schemas.openxmlformats.org/officeDocument/2006/relationships/oleObject" Target="embeddings/oleObject22.bin"/><Relationship Id="rId75" Type="http://schemas.openxmlformats.org/officeDocument/2006/relationships/oleObject" Target="embeddings/oleObject25.bin"/><Relationship Id="rId91" Type="http://schemas.openxmlformats.org/officeDocument/2006/relationships/image" Target="media/image36.wmf"/><Relationship Id="rId96" Type="http://schemas.openxmlformats.org/officeDocument/2006/relationships/image" Target="media/image39.wmf"/><Relationship Id="rId140" Type="http://schemas.openxmlformats.org/officeDocument/2006/relationships/image" Target="media/image60.wmf"/><Relationship Id="rId145" Type="http://schemas.openxmlformats.org/officeDocument/2006/relationships/oleObject" Target="embeddings/oleObject60.bin"/><Relationship Id="rId161" Type="http://schemas.openxmlformats.org/officeDocument/2006/relationships/image" Target="media/image71.wmf"/><Relationship Id="rId166" Type="http://schemas.openxmlformats.org/officeDocument/2006/relationships/oleObject" Target="embeddings/oleObject70.bin"/><Relationship Id="rId182" Type="http://schemas.openxmlformats.org/officeDocument/2006/relationships/oleObject" Target="embeddings/oleObject78.bin"/><Relationship Id="rId187" Type="http://schemas.openxmlformats.org/officeDocument/2006/relationships/image" Target="media/image84.wmf"/><Relationship Id="rId217" Type="http://schemas.openxmlformats.org/officeDocument/2006/relationships/oleObject" Target="embeddings/oleObject96.bin"/><Relationship Id="rId1" Type="http://schemas.openxmlformats.org/officeDocument/2006/relationships/customXml" Target="../customXml/item1.xml"/><Relationship Id="rId6" Type="http://schemas.openxmlformats.org/officeDocument/2006/relationships/settings" Target="settings.xml"/><Relationship Id="rId212" Type="http://schemas.openxmlformats.org/officeDocument/2006/relationships/image" Target="media/image96.wmf"/><Relationship Id="rId23" Type="http://schemas.openxmlformats.org/officeDocument/2006/relationships/footer" Target="footer6.xml"/><Relationship Id="rId28" Type="http://schemas.openxmlformats.org/officeDocument/2006/relationships/oleObject" Target="embeddings/oleObject2.bin"/><Relationship Id="rId49" Type="http://schemas.openxmlformats.org/officeDocument/2006/relationships/oleObject" Target="embeddings/oleObject12.bin"/><Relationship Id="rId114" Type="http://schemas.openxmlformats.org/officeDocument/2006/relationships/oleObject" Target="embeddings/oleObject44.bin"/><Relationship Id="rId119" Type="http://schemas.openxmlformats.org/officeDocument/2006/relationships/image" Target="media/image50.wmf"/><Relationship Id="rId44" Type="http://schemas.openxmlformats.org/officeDocument/2006/relationships/image" Target="media/image12.wmf"/><Relationship Id="rId60" Type="http://schemas.openxmlformats.org/officeDocument/2006/relationships/oleObject" Target="embeddings/oleObject17.bin"/><Relationship Id="rId65" Type="http://schemas.openxmlformats.org/officeDocument/2006/relationships/image" Target="media/image23.wmf"/><Relationship Id="rId81" Type="http://schemas.openxmlformats.org/officeDocument/2006/relationships/image" Target="media/image31.wmf"/><Relationship Id="rId86" Type="http://schemas.openxmlformats.org/officeDocument/2006/relationships/oleObject" Target="embeddings/oleObject30.bin"/><Relationship Id="rId130" Type="http://schemas.openxmlformats.org/officeDocument/2006/relationships/oleObject" Target="embeddings/oleObject52.bin"/><Relationship Id="rId135" Type="http://schemas.openxmlformats.org/officeDocument/2006/relationships/oleObject" Target="embeddings/oleObject55.bin"/><Relationship Id="rId151" Type="http://schemas.openxmlformats.org/officeDocument/2006/relationships/oleObject" Target="embeddings/oleObject63.bin"/><Relationship Id="rId156" Type="http://schemas.openxmlformats.org/officeDocument/2006/relationships/oleObject" Target="embeddings/oleObject65.bin"/><Relationship Id="rId177" Type="http://schemas.openxmlformats.org/officeDocument/2006/relationships/image" Target="media/image79.wmf"/><Relationship Id="rId198" Type="http://schemas.openxmlformats.org/officeDocument/2006/relationships/oleObject" Target="embeddings/oleObject86.bin"/><Relationship Id="rId172" Type="http://schemas.openxmlformats.org/officeDocument/2006/relationships/oleObject" Target="embeddings/oleObject73.bin"/><Relationship Id="rId193" Type="http://schemas.openxmlformats.org/officeDocument/2006/relationships/image" Target="media/image87.wmf"/><Relationship Id="rId202" Type="http://schemas.openxmlformats.org/officeDocument/2006/relationships/oleObject" Target="embeddings/oleObject88.bin"/><Relationship Id="rId207" Type="http://schemas.openxmlformats.org/officeDocument/2006/relationships/oleObject" Target="embeddings/oleObject91.bin"/><Relationship Id="rId223" Type="http://schemas.openxmlformats.org/officeDocument/2006/relationships/oleObject" Target="embeddings/oleObject99.bin"/><Relationship Id="rId228" Type="http://schemas.openxmlformats.org/officeDocument/2006/relationships/footer" Target="footer8.xml"/><Relationship Id="rId13" Type="http://schemas.openxmlformats.org/officeDocument/2006/relationships/footer" Target="footer1.xml"/><Relationship Id="rId18" Type="http://schemas.openxmlformats.org/officeDocument/2006/relationships/header" Target="header5.xml"/><Relationship Id="rId39" Type="http://schemas.openxmlformats.org/officeDocument/2006/relationships/image" Target="media/image9.wmf"/><Relationship Id="rId109" Type="http://schemas.openxmlformats.org/officeDocument/2006/relationships/image" Target="media/image45.wmf"/><Relationship Id="rId34" Type="http://schemas.openxmlformats.org/officeDocument/2006/relationships/oleObject" Target="embeddings/oleObject5.bin"/><Relationship Id="rId50" Type="http://schemas.openxmlformats.org/officeDocument/2006/relationships/image" Target="media/image15.wmf"/><Relationship Id="rId55" Type="http://schemas.openxmlformats.org/officeDocument/2006/relationships/image" Target="media/image18.wmf"/><Relationship Id="rId76" Type="http://schemas.openxmlformats.org/officeDocument/2006/relationships/image" Target="media/image28.png"/><Relationship Id="rId97" Type="http://schemas.openxmlformats.org/officeDocument/2006/relationships/oleObject" Target="embeddings/oleObject35.bin"/><Relationship Id="rId104" Type="http://schemas.openxmlformats.org/officeDocument/2006/relationships/oleObject" Target="embeddings/oleObject39.bin"/><Relationship Id="rId120" Type="http://schemas.openxmlformats.org/officeDocument/2006/relationships/oleObject" Target="embeddings/oleObject47.bin"/><Relationship Id="rId125" Type="http://schemas.openxmlformats.org/officeDocument/2006/relationships/image" Target="media/image53.wmf"/><Relationship Id="rId141" Type="http://schemas.openxmlformats.org/officeDocument/2006/relationships/oleObject" Target="embeddings/oleObject58.bin"/><Relationship Id="rId146" Type="http://schemas.openxmlformats.org/officeDocument/2006/relationships/image" Target="media/image63.wmf"/><Relationship Id="rId167" Type="http://schemas.openxmlformats.org/officeDocument/2006/relationships/image" Target="media/image74.wmf"/><Relationship Id="rId188" Type="http://schemas.openxmlformats.org/officeDocument/2006/relationships/oleObject" Target="embeddings/oleObject81.bin"/><Relationship Id="rId7" Type="http://schemas.openxmlformats.org/officeDocument/2006/relationships/webSettings" Target="webSettings.xml"/><Relationship Id="rId71" Type="http://schemas.openxmlformats.org/officeDocument/2006/relationships/image" Target="media/image26.wmf"/><Relationship Id="rId92" Type="http://schemas.openxmlformats.org/officeDocument/2006/relationships/oleObject" Target="embeddings/oleObject33.bin"/><Relationship Id="rId162" Type="http://schemas.openxmlformats.org/officeDocument/2006/relationships/oleObject" Target="embeddings/oleObject68.bin"/><Relationship Id="rId183" Type="http://schemas.openxmlformats.org/officeDocument/2006/relationships/image" Target="media/image82.wmf"/><Relationship Id="rId213" Type="http://schemas.openxmlformats.org/officeDocument/2006/relationships/oleObject" Target="embeddings/oleObject94.bin"/><Relationship Id="rId218" Type="http://schemas.openxmlformats.org/officeDocument/2006/relationships/image" Target="media/image99.wmf"/><Relationship Id="rId2" Type="http://schemas.openxmlformats.org/officeDocument/2006/relationships/customXml" Target="../customXml/item2.xml"/><Relationship Id="rId29" Type="http://schemas.openxmlformats.org/officeDocument/2006/relationships/image" Target="media/image4.wmf"/><Relationship Id="rId24" Type="http://schemas.openxmlformats.org/officeDocument/2006/relationships/footer" Target="footer7.xml"/><Relationship Id="rId40" Type="http://schemas.openxmlformats.org/officeDocument/2006/relationships/oleObject" Target="embeddings/oleObject8.bin"/><Relationship Id="rId45" Type="http://schemas.openxmlformats.org/officeDocument/2006/relationships/oleObject" Target="embeddings/oleObject10.bin"/><Relationship Id="rId66" Type="http://schemas.openxmlformats.org/officeDocument/2006/relationships/oleObject" Target="embeddings/oleObject20.bin"/><Relationship Id="rId87" Type="http://schemas.openxmlformats.org/officeDocument/2006/relationships/image" Target="media/image34.wmf"/><Relationship Id="rId110" Type="http://schemas.openxmlformats.org/officeDocument/2006/relationships/oleObject" Target="embeddings/oleObject42.bin"/><Relationship Id="rId115" Type="http://schemas.openxmlformats.org/officeDocument/2006/relationships/image" Target="media/image48.wmf"/><Relationship Id="rId131" Type="http://schemas.openxmlformats.org/officeDocument/2006/relationships/image" Target="media/image56.wmf"/><Relationship Id="rId136" Type="http://schemas.openxmlformats.org/officeDocument/2006/relationships/image" Target="media/image58.wmf"/><Relationship Id="rId157" Type="http://schemas.openxmlformats.org/officeDocument/2006/relationships/image" Target="media/image69.wmf"/><Relationship Id="rId178" Type="http://schemas.openxmlformats.org/officeDocument/2006/relationships/oleObject" Target="embeddings/oleObject76.bin"/><Relationship Id="rId61" Type="http://schemas.openxmlformats.org/officeDocument/2006/relationships/image" Target="media/image21.wmf"/><Relationship Id="rId82" Type="http://schemas.openxmlformats.org/officeDocument/2006/relationships/oleObject" Target="embeddings/oleObject28.bin"/><Relationship Id="rId152" Type="http://schemas.openxmlformats.org/officeDocument/2006/relationships/image" Target="media/image66.wmf"/><Relationship Id="rId173" Type="http://schemas.openxmlformats.org/officeDocument/2006/relationships/image" Target="media/image77.wmf"/><Relationship Id="rId194" Type="http://schemas.openxmlformats.org/officeDocument/2006/relationships/oleObject" Target="embeddings/oleObject84.bin"/><Relationship Id="rId199" Type="http://schemas.openxmlformats.org/officeDocument/2006/relationships/image" Target="media/image90.wmf"/><Relationship Id="rId203" Type="http://schemas.openxmlformats.org/officeDocument/2006/relationships/oleObject" Target="embeddings/oleObject89.bin"/><Relationship Id="rId208" Type="http://schemas.openxmlformats.org/officeDocument/2006/relationships/image" Target="media/image94.wmf"/><Relationship Id="rId229" Type="http://schemas.openxmlformats.org/officeDocument/2006/relationships/footer" Target="footer9.xml"/><Relationship Id="rId19" Type="http://schemas.openxmlformats.org/officeDocument/2006/relationships/footer" Target="footer4.xml"/><Relationship Id="rId224" Type="http://schemas.openxmlformats.org/officeDocument/2006/relationships/image" Target="media/image102.emf"/><Relationship Id="rId14" Type="http://schemas.openxmlformats.org/officeDocument/2006/relationships/footer" Target="footer2.xml"/><Relationship Id="rId30" Type="http://schemas.openxmlformats.org/officeDocument/2006/relationships/oleObject" Target="embeddings/oleObject3.bin"/><Relationship Id="rId35" Type="http://schemas.openxmlformats.org/officeDocument/2006/relationships/image" Target="media/image7.wmf"/><Relationship Id="rId56" Type="http://schemas.openxmlformats.org/officeDocument/2006/relationships/oleObject" Target="embeddings/oleObject15.bin"/><Relationship Id="rId77" Type="http://schemas.openxmlformats.org/officeDocument/2006/relationships/image" Target="media/image29.wmf"/><Relationship Id="rId100" Type="http://schemas.openxmlformats.org/officeDocument/2006/relationships/image" Target="media/image41.wmf"/><Relationship Id="rId105" Type="http://schemas.openxmlformats.org/officeDocument/2006/relationships/image" Target="media/image43.wmf"/><Relationship Id="rId126" Type="http://schemas.openxmlformats.org/officeDocument/2006/relationships/oleObject" Target="embeddings/oleObject50.bin"/><Relationship Id="rId147" Type="http://schemas.openxmlformats.org/officeDocument/2006/relationships/oleObject" Target="embeddings/oleObject61.bin"/><Relationship Id="rId168" Type="http://schemas.openxmlformats.org/officeDocument/2006/relationships/oleObject" Target="embeddings/oleObject71.bin"/><Relationship Id="rId8" Type="http://schemas.openxmlformats.org/officeDocument/2006/relationships/footnotes" Target="footnotes.xml"/><Relationship Id="rId51" Type="http://schemas.openxmlformats.org/officeDocument/2006/relationships/oleObject" Target="embeddings/oleObject13.bin"/><Relationship Id="rId72" Type="http://schemas.openxmlformats.org/officeDocument/2006/relationships/oleObject" Target="embeddings/oleObject23.bin"/><Relationship Id="rId93" Type="http://schemas.openxmlformats.org/officeDocument/2006/relationships/image" Target="media/image37.wmf"/><Relationship Id="rId98" Type="http://schemas.openxmlformats.org/officeDocument/2006/relationships/image" Target="media/image40.wmf"/><Relationship Id="rId121" Type="http://schemas.openxmlformats.org/officeDocument/2006/relationships/image" Target="media/image51.wmf"/><Relationship Id="rId142" Type="http://schemas.openxmlformats.org/officeDocument/2006/relationships/image" Target="media/image61.wmf"/><Relationship Id="rId163" Type="http://schemas.openxmlformats.org/officeDocument/2006/relationships/image" Target="media/image72.wmf"/><Relationship Id="rId184" Type="http://schemas.openxmlformats.org/officeDocument/2006/relationships/oleObject" Target="embeddings/oleObject79.bin"/><Relationship Id="rId189" Type="http://schemas.openxmlformats.org/officeDocument/2006/relationships/image" Target="media/image85.wmf"/><Relationship Id="rId219" Type="http://schemas.openxmlformats.org/officeDocument/2006/relationships/oleObject" Target="embeddings/oleObject97.bin"/><Relationship Id="rId3" Type="http://schemas.openxmlformats.org/officeDocument/2006/relationships/numbering" Target="numbering.xml"/><Relationship Id="rId214" Type="http://schemas.openxmlformats.org/officeDocument/2006/relationships/image" Target="media/image97.wmf"/><Relationship Id="rId230" Type="http://schemas.openxmlformats.org/officeDocument/2006/relationships/fontTable" Target="fontTable.xml"/><Relationship Id="rId25" Type="http://schemas.openxmlformats.org/officeDocument/2006/relationships/image" Target="media/image2.wmf"/><Relationship Id="rId46" Type="http://schemas.openxmlformats.org/officeDocument/2006/relationships/image" Target="media/image13.wmf"/><Relationship Id="rId67" Type="http://schemas.openxmlformats.org/officeDocument/2006/relationships/image" Target="media/image24.wmf"/><Relationship Id="rId116" Type="http://schemas.openxmlformats.org/officeDocument/2006/relationships/oleObject" Target="embeddings/oleObject45.bin"/><Relationship Id="rId137" Type="http://schemas.openxmlformats.org/officeDocument/2006/relationships/oleObject" Target="embeddings/oleObject56.bin"/><Relationship Id="rId158" Type="http://schemas.openxmlformats.org/officeDocument/2006/relationships/oleObject" Target="embeddings/oleObject66.bin"/><Relationship Id="rId20" Type="http://schemas.openxmlformats.org/officeDocument/2006/relationships/footer" Target="footer5.xml"/><Relationship Id="rId41" Type="http://schemas.openxmlformats.org/officeDocument/2006/relationships/image" Target="media/image10.png"/><Relationship Id="rId62" Type="http://schemas.openxmlformats.org/officeDocument/2006/relationships/oleObject" Target="embeddings/oleObject18.bin"/><Relationship Id="rId83" Type="http://schemas.openxmlformats.org/officeDocument/2006/relationships/image" Target="media/image32.wmf"/><Relationship Id="rId88" Type="http://schemas.openxmlformats.org/officeDocument/2006/relationships/oleObject" Target="embeddings/oleObject31.bin"/><Relationship Id="rId111" Type="http://schemas.openxmlformats.org/officeDocument/2006/relationships/image" Target="media/image46.wmf"/><Relationship Id="rId132" Type="http://schemas.openxmlformats.org/officeDocument/2006/relationships/oleObject" Target="embeddings/oleObject53.bin"/><Relationship Id="rId153" Type="http://schemas.openxmlformats.org/officeDocument/2006/relationships/oleObject" Target="embeddings/oleObject64.bin"/><Relationship Id="rId174" Type="http://schemas.openxmlformats.org/officeDocument/2006/relationships/oleObject" Target="embeddings/oleObject74.bin"/><Relationship Id="rId179" Type="http://schemas.openxmlformats.org/officeDocument/2006/relationships/image" Target="media/image80.wmf"/><Relationship Id="rId195" Type="http://schemas.openxmlformats.org/officeDocument/2006/relationships/image" Target="media/image88.wmf"/><Relationship Id="rId209" Type="http://schemas.openxmlformats.org/officeDocument/2006/relationships/oleObject" Target="embeddings/oleObject92.bin"/><Relationship Id="rId190" Type="http://schemas.openxmlformats.org/officeDocument/2006/relationships/oleObject" Target="embeddings/oleObject82.bin"/><Relationship Id="rId204" Type="http://schemas.openxmlformats.org/officeDocument/2006/relationships/image" Target="media/image92.wmf"/><Relationship Id="rId220" Type="http://schemas.openxmlformats.org/officeDocument/2006/relationships/image" Target="media/image100.wmf"/><Relationship Id="rId225" Type="http://schemas.openxmlformats.org/officeDocument/2006/relationships/image" Target="media/image103.jpeg"/><Relationship Id="rId15" Type="http://schemas.openxmlformats.org/officeDocument/2006/relationships/header" Target="header3.xml"/><Relationship Id="rId36" Type="http://schemas.openxmlformats.org/officeDocument/2006/relationships/oleObject" Target="embeddings/oleObject6.bin"/><Relationship Id="rId57" Type="http://schemas.openxmlformats.org/officeDocument/2006/relationships/image" Target="media/image19.wmf"/><Relationship Id="rId106" Type="http://schemas.openxmlformats.org/officeDocument/2006/relationships/oleObject" Target="embeddings/oleObject40.bin"/><Relationship Id="rId127" Type="http://schemas.openxmlformats.org/officeDocument/2006/relationships/image" Target="media/image54.wmf"/><Relationship Id="rId10" Type="http://schemas.openxmlformats.org/officeDocument/2006/relationships/image" Target="media/image1.png"/><Relationship Id="rId31" Type="http://schemas.openxmlformats.org/officeDocument/2006/relationships/image" Target="media/image5.wmf"/><Relationship Id="rId52" Type="http://schemas.openxmlformats.org/officeDocument/2006/relationships/image" Target="media/image16.png"/><Relationship Id="rId73" Type="http://schemas.openxmlformats.org/officeDocument/2006/relationships/image" Target="media/image27.png"/><Relationship Id="rId78" Type="http://schemas.openxmlformats.org/officeDocument/2006/relationships/oleObject" Target="embeddings/oleObject26.bin"/><Relationship Id="rId94" Type="http://schemas.openxmlformats.org/officeDocument/2006/relationships/oleObject" Target="embeddings/oleObject34.bin"/><Relationship Id="rId99" Type="http://schemas.openxmlformats.org/officeDocument/2006/relationships/oleObject" Target="embeddings/oleObject36.bin"/><Relationship Id="rId101" Type="http://schemas.openxmlformats.org/officeDocument/2006/relationships/oleObject" Target="embeddings/oleObject37.bin"/><Relationship Id="rId122" Type="http://schemas.openxmlformats.org/officeDocument/2006/relationships/oleObject" Target="embeddings/oleObject48.bin"/><Relationship Id="rId143" Type="http://schemas.openxmlformats.org/officeDocument/2006/relationships/oleObject" Target="embeddings/oleObject59.bin"/><Relationship Id="rId148" Type="http://schemas.openxmlformats.org/officeDocument/2006/relationships/image" Target="media/image64.wmf"/><Relationship Id="rId164" Type="http://schemas.openxmlformats.org/officeDocument/2006/relationships/oleObject" Target="embeddings/oleObject69.bin"/><Relationship Id="rId169" Type="http://schemas.openxmlformats.org/officeDocument/2006/relationships/image" Target="media/image75.wmf"/><Relationship Id="rId185" Type="http://schemas.openxmlformats.org/officeDocument/2006/relationships/image" Target="media/image83.wmf"/><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oleObject" Target="embeddings/oleObject77.bin"/><Relationship Id="rId210" Type="http://schemas.openxmlformats.org/officeDocument/2006/relationships/image" Target="media/image95.wmf"/><Relationship Id="rId215" Type="http://schemas.openxmlformats.org/officeDocument/2006/relationships/oleObject" Target="embeddings/oleObject95.bin"/><Relationship Id="rId26" Type="http://schemas.openxmlformats.org/officeDocument/2006/relationships/oleObject" Target="embeddings/oleObject1.bin"/><Relationship Id="rId231" Type="http://schemas.openxmlformats.org/officeDocument/2006/relationships/glossaryDocument" Target="glossary/document.xml"/><Relationship Id="rId47" Type="http://schemas.openxmlformats.org/officeDocument/2006/relationships/oleObject" Target="embeddings/oleObject11.bin"/><Relationship Id="rId68" Type="http://schemas.openxmlformats.org/officeDocument/2006/relationships/oleObject" Target="embeddings/oleObject21.bin"/><Relationship Id="rId89" Type="http://schemas.openxmlformats.org/officeDocument/2006/relationships/image" Target="media/image35.wmf"/><Relationship Id="rId112" Type="http://schemas.openxmlformats.org/officeDocument/2006/relationships/oleObject" Target="embeddings/oleObject43.bin"/><Relationship Id="rId133" Type="http://schemas.openxmlformats.org/officeDocument/2006/relationships/oleObject" Target="embeddings/oleObject54.bin"/><Relationship Id="rId154" Type="http://schemas.openxmlformats.org/officeDocument/2006/relationships/image" Target="media/image67.png"/><Relationship Id="rId175" Type="http://schemas.openxmlformats.org/officeDocument/2006/relationships/image" Target="media/image78.wmf"/><Relationship Id="rId196" Type="http://schemas.openxmlformats.org/officeDocument/2006/relationships/oleObject" Target="embeddings/oleObject85.bin"/><Relationship Id="rId200" Type="http://schemas.openxmlformats.org/officeDocument/2006/relationships/oleObject" Target="embeddings/oleObject87.bin"/><Relationship Id="rId16" Type="http://schemas.openxmlformats.org/officeDocument/2006/relationships/footer" Target="footer3.xml"/><Relationship Id="rId221" Type="http://schemas.openxmlformats.org/officeDocument/2006/relationships/oleObject" Target="embeddings/oleObject98.bin"/><Relationship Id="rId37" Type="http://schemas.openxmlformats.org/officeDocument/2006/relationships/image" Target="media/image8.wmf"/><Relationship Id="rId58" Type="http://schemas.openxmlformats.org/officeDocument/2006/relationships/oleObject" Target="embeddings/oleObject16.bin"/><Relationship Id="rId79" Type="http://schemas.openxmlformats.org/officeDocument/2006/relationships/image" Target="media/image30.wmf"/><Relationship Id="rId102" Type="http://schemas.openxmlformats.org/officeDocument/2006/relationships/oleObject" Target="embeddings/oleObject38.bin"/><Relationship Id="rId123" Type="http://schemas.openxmlformats.org/officeDocument/2006/relationships/image" Target="media/image52.wmf"/><Relationship Id="rId144" Type="http://schemas.openxmlformats.org/officeDocument/2006/relationships/image" Target="media/image62.wmf"/><Relationship Id="rId90" Type="http://schemas.openxmlformats.org/officeDocument/2006/relationships/oleObject" Target="embeddings/oleObject32.bin"/><Relationship Id="rId165" Type="http://schemas.openxmlformats.org/officeDocument/2006/relationships/image" Target="media/image73.wmf"/><Relationship Id="rId186" Type="http://schemas.openxmlformats.org/officeDocument/2006/relationships/oleObject" Target="embeddings/oleObject80.bin"/><Relationship Id="rId211" Type="http://schemas.openxmlformats.org/officeDocument/2006/relationships/oleObject" Target="embeddings/oleObject93.bin"/><Relationship Id="rId23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C9403A8C86D4F4C867ACB615D3E21F7"/>
        <w:category>
          <w:name w:val="常规"/>
          <w:gallery w:val="placeholder"/>
        </w:category>
        <w:types>
          <w:type w:val="bbPlcHdr"/>
        </w:types>
        <w:behaviors>
          <w:behavior w:val="content"/>
        </w:behaviors>
        <w:guid w:val="{97F91E36-C20B-4C34-8009-FC5348228EC4}"/>
      </w:docPartPr>
      <w:docPartBody>
        <w:p w:rsidR="001F46DF" w:rsidRDefault="001F46DF">
          <w:pPr>
            <w:pStyle w:val="AC9403A8C86D4F4C867ACB615D3E21F7"/>
          </w:pPr>
          <w:r>
            <w:rPr>
              <w:rStyle w:val="a3"/>
              <w:rFonts w:hint="eastAsia"/>
            </w:rPr>
            <w:t>单击或点击此处输入文字。</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645" w:rsidRDefault="004A1645">
      <w:pPr>
        <w:spacing w:line="240" w:lineRule="auto"/>
      </w:pPr>
      <w:r>
        <w:separator/>
      </w:r>
    </w:p>
  </w:endnote>
  <w:endnote w:type="continuationSeparator" w:id="0">
    <w:p w:rsidR="004A1645" w:rsidRDefault="004A1645">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645" w:rsidRDefault="004A1645">
      <w:pPr>
        <w:spacing w:after="0"/>
      </w:pPr>
      <w:r>
        <w:separator/>
      </w:r>
    </w:p>
  </w:footnote>
  <w:footnote w:type="continuationSeparator" w:id="0">
    <w:p w:rsidR="004A1645" w:rsidRDefault="004A1645">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689"/>
    <w:rsid w:val="00034885"/>
    <w:rsid w:val="00050B27"/>
    <w:rsid w:val="001833D4"/>
    <w:rsid w:val="001A34F8"/>
    <w:rsid w:val="001C549E"/>
    <w:rsid w:val="001E7F02"/>
    <w:rsid w:val="001F46DF"/>
    <w:rsid w:val="002570B1"/>
    <w:rsid w:val="002D4F07"/>
    <w:rsid w:val="002D7689"/>
    <w:rsid w:val="00314F23"/>
    <w:rsid w:val="00376438"/>
    <w:rsid w:val="0037685B"/>
    <w:rsid w:val="003E5816"/>
    <w:rsid w:val="00493295"/>
    <w:rsid w:val="004A1645"/>
    <w:rsid w:val="004C029E"/>
    <w:rsid w:val="004C2BE6"/>
    <w:rsid w:val="006B6B0D"/>
    <w:rsid w:val="00735D47"/>
    <w:rsid w:val="007534ED"/>
    <w:rsid w:val="007853EE"/>
    <w:rsid w:val="007D5450"/>
    <w:rsid w:val="009C0731"/>
    <w:rsid w:val="009E6E7D"/>
    <w:rsid w:val="00A70F79"/>
    <w:rsid w:val="00BD5A2B"/>
    <w:rsid w:val="00BF71F8"/>
    <w:rsid w:val="00CA01EB"/>
    <w:rsid w:val="00CB282D"/>
    <w:rsid w:val="00D26084"/>
    <w:rsid w:val="00DD3BD0"/>
    <w:rsid w:val="00E46DEE"/>
    <w:rsid w:val="00E713A4"/>
    <w:rsid w:val="00E755DC"/>
    <w:rsid w:val="00E852AB"/>
    <w:rsid w:val="00F44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44EE0"/>
    <w:rPr>
      <w:color w:val="808080"/>
    </w:rPr>
  </w:style>
  <w:style w:type="paragraph" w:customStyle="1" w:styleId="AC9403A8C86D4F4C867ACB615D3E21F7">
    <w:name w:val="AC9403A8C86D4F4C867ACB615D3E21F7"/>
    <w:pPr>
      <w:widowControl w:val="0"/>
      <w:spacing w:after="160" w:line="278" w:lineRule="auto"/>
    </w:pPr>
    <w:rPr>
      <w:kern w:val="2"/>
      <w:sz w:val="22"/>
      <w:szCs w:val="24"/>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44EE0"/>
    <w:rPr>
      <w:color w:val="808080"/>
    </w:rPr>
  </w:style>
  <w:style w:type="paragraph" w:customStyle="1" w:styleId="AC9403A8C86D4F4C867ACB615D3E21F7">
    <w:name w:val="AC9403A8C86D4F4C867ACB615D3E21F7"/>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65FA79-67AC-4246-9C46-A0D1EA6C4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32</TotalTime>
  <Pages>16</Pages>
  <Words>1661</Words>
  <Characters>9473</Characters>
  <Application>Microsoft Office Word</Application>
  <DocSecurity>0</DocSecurity>
  <Lines>78</Lines>
  <Paragraphs>22</Paragraphs>
  <ScaleCrop>false</ScaleCrop>
  <Company>PCMI</Company>
  <LinksUpToDate>false</LinksUpToDate>
  <CharactersWithSpaces>11112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Suyu Zhao</dc:creator>
  <dc:description>&lt;config cover="true" show_menu="true" version="1.0.0" doctype="SDKXY"&gt;_x000d_
&lt;/config&gt;</dc:description>
  <cp:lastModifiedBy>Lenovo</cp:lastModifiedBy>
  <cp:revision>8</cp:revision>
  <cp:lastPrinted>2026-01-30T11:30:00Z</cp:lastPrinted>
  <dcterms:created xsi:type="dcterms:W3CDTF">2026-04-11T09:02:00Z</dcterms:created>
  <dcterms:modified xsi:type="dcterms:W3CDTF">2026-04-14T14:27:00Z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eyJoZGlkIjoiNjIxNDdjMDVjYWY0MTg5ZTNhNTUxNWRlMjUyMWE2N2YiLCJ1c2VySWQiOiIzODAwOTg4OTIifQ==</vt:lpwstr>
  </property>
  <property fmtid="{D5CDD505-2E9C-101B-9397-08002B2CF9AE}" pid="16" name="KSOProductBuildVer">
    <vt:lpwstr>2052-12.1.0.25225</vt:lpwstr>
  </property>
  <property fmtid="{D5CDD505-2E9C-101B-9397-08002B2CF9AE}" pid="17" name="ICV">
    <vt:lpwstr>14CE1F35B0974FE5B99704365C538C01_12</vt:lpwstr>
  </property>
</Properties>
</file>